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9B6" w:rsidRDefault="00C8190D">
      <w:r>
        <w:t xml:space="preserve">James </w:t>
      </w:r>
      <w:proofErr w:type="spellStart"/>
      <w:r>
        <w:t>Zartman</w:t>
      </w:r>
      <w:proofErr w:type="spellEnd"/>
    </w:p>
    <w:p w:rsidR="00C8190D" w:rsidRDefault="00C8190D">
      <w:r>
        <w:t>ENGT-120</w:t>
      </w:r>
    </w:p>
    <w:p w:rsidR="00C8190D" w:rsidRDefault="00C8190D">
      <w:r>
        <w:t>Temp. report</w:t>
      </w:r>
    </w:p>
    <w:p w:rsidR="00C8190D" w:rsidRDefault="00C8190D">
      <w:r>
        <w:t>2/11/17</w:t>
      </w:r>
    </w:p>
    <w:p w:rsidR="00C8190D" w:rsidRDefault="00A8539A" w:rsidP="00A8539A">
      <w:pPr>
        <w:jc w:val="center"/>
      </w:pPr>
      <w:r>
        <w:t>Sources of Four Temperature Scales</w:t>
      </w:r>
    </w:p>
    <w:p w:rsidR="00A760D6" w:rsidRDefault="00C8190D" w:rsidP="00D07C2D">
      <w:pPr>
        <w:spacing w:line="360" w:lineRule="auto"/>
      </w:pPr>
      <w:r>
        <w:tab/>
      </w:r>
      <w:r w:rsidR="00B52E64">
        <w:t>There are many areas where temperature is measured, or where it plays a role in a process to determine the state of the material.  For example, in this world w</w:t>
      </w:r>
      <w:r>
        <w:t>e monitor the temperature outside, the temperature of ourselves, or the tempera</w:t>
      </w:r>
      <w:r w:rsidR="00B52E64">
        <w:t xml:space="preserve">ture of fluids inside our cars.  Just as the reasons for measuring temperature vary, so do the units in which we measure it.  </w:t>
      </w:r>
      <w:r w:rsidR="00917DB1">
        <w:t>The purpose of this paper will be to discuss the creators of four temperature scales.</w:t>
      </w:r>
      <w:r w:rsidR="00917DB1">
        <w:t xml:space="preserve">  </w:t>
      </w:r>
      <w:r w:rsidR="00A760D6">
        <w:t>The</w:t>
      </w:r>
      <w:r w:rsidR="00917DB1">
        <w:t xml:space="preserve"> </w:t>
      </w:r>
      <w:r w:rsidR="00A760D6">
        <w:t xml:space="preserve">four temperature scales </w:t>
      </w:r>
      <w:r w:rsidR="00917DB1">
        <w:t xml:space="preserve">that will be </w:t>
      </w:r>
      <w:r w:rsidR="00A169D4">
        <w:t>explored</w:t>
      </w:r>
      <w:r w:rsidR="00917DB1">
        <w:t xml:space="preserve"> in this paper are </w:t>
      </w:r>
      <w:r w:rsidR="00A760D6">
        <w:t xml:space="preserve">Fahrenheit, Celsius, Kelvin, and Rankine as named after their sources.  </w:t>
      </w:r>
      <w:r w:rsidR="00D07C2D">
        <w:tab/>
      </w:r>
      <w:bookmarkStart w:id="0" w:name="_GoBack"/>
      <w:bookmarkEnd w:id="0"/>
    </w:p>
    <w:p w:rsidR="00937C64" w:rsidRDefault="009D555C" w:rsidP="00A760D6">
      <w:pPr>
        <w:spacing w:line="360" w:lineRule="auto"/>
        <w:ind w:firstLine="720"/>
        <w:rPr>
          <w:rFonts w:cs="Helvetica"/>
          <w:color w:val="222222"/>
          <w:lang w:val="en"/>
        </w:rPr>
      </w:pPr>
      <w:r>
        <w:t xml:space="preserve">The </w:t>
      </w:r>
      <w:r w:rsidR="00A760D6">
        <w:t xml:space="preserve">first temperature scale that will be examined is the Fahrenheit </w:t>
      </w:r>
      <w:r w:rsidR="00462D88">
        <w:t>scale</w:t>
      </w:r>
      <w:r w:rsidR="00A760D6">
        <w:t>.  This relative scale was</w:t>
      </w:r>
      <w:r w:rsidR="00462D88">
        <w:t xml:space="preserve"> brought about by Daniel Gabriel Fahrenheit. Fahrenheit was a German physicist who resided, and did most of his studies in the Netherlands. </w:t>
      </w:r>
      <w:r w:rsidR="00046D89">
        <w:t xml:space="preserve"> According to the New World Encyclopedia, t</w:t>
      </w:r>
      <w:r w:rsidR="009F4FE8">
        <w:t>here are a few stories on how Fahrenheit cam</w:t>
      </w:r>
      <w:r w:rsidR="00046D89">
        <w:t>e up with the temperature scale. The</w:t>
      </w:r>
      <w:r w:rsidR="00160BE5">
        <w:t xml:space="preserve"> most commonly story is </w:t>
      </w:r>
      <w:r w:rsidR="00F06342">
        <w:t>that</w:t>
      </w:r>
      <w:r w:rsidR="00937C64">
        <w:t xml:space="preserve"> between 1708 and 1709</w:t>
      </w:r>
      <w:r w:rsidR="00F06342">
        <w:t xml:space="preserve"> he “adopted Romer</w:t>
      </w:r>
      <w:r w:rsidR="009F7604">
        <w:t>’</w:t>
      </w:r>
      <w:r w:rsidR="00F06342">
        <w:t xml:space="preserve">s </w:t>
      </w:r>
      <w:r w:rsidR="00F06342">
        <w:rPr>
          <w:rFonts w:cs="Helvetica"/>
          <w:color w:val="222222"/>
          <w:lang w:val="en"/>
        </w:rPr>
        <w:t xml:space="preserve">scale (in which water freezes at 7.5 degrees) and multiplied each value by four to eliminate the fractions” (Fahrenheit). After multiplying the </w:t>
      </w:r>
      <w:r w:rsidR="009F7604">
        <w:rPr>
          <w:rFonts w:cs="Helvetica"/>
          <w:color w:val="222222"/>
          <w:lang w:val="en"/>
        </w:rPr>
        <w:t>Romer’s scale by four this gave him values of 30 and 240 degrees, which were interpreted as the freezing and boiling points of water. Using 96 degrees for the human body temperature, he then changed the scaling to represent the temperatures between melting ice and body temperature. He adjusted the temperature for ice melting to</w:t>
      </w:r>
      <w:r w:rsidR="00C667AD">
        <w:rPr>
          <w:rFonts w:cs="Helvetica"/>
          <w:color w:val="222222"/>
          <w:lang w:val="en"/>
        </w:rPr>
        <w:t xml:space="preserve"> be 32 degrees so that there were</w:t>
      </w:r>
      <w:r w:rsidR="009F7604">
        <w:rPr>
          <w:rFonts w:cs="Helvetica"/>
          <w:color w:val="222222"/>
          <w:lang w:val="en"/>
        </w:rPr>
        <w:t xml:space="preserve"> 64 degrees separating the two. </w:t>
      </w:r>
      <w:r w:rsidR="00E43777">
        <w:rPr>
          <w:rFonts w:cs="Helvetica"/>
          <w:color w:val="222222"/>
          <w:lang w:val="en"/>
        </w:rPr>
        <w:t>However, “</w:t>
      </w:r>
      <w:proofErr w:type="spellStart"/>
      <w:r w:rsidR="00E43777">
        <w:rPr>
          <w:rFonts w:cs="Helvetica"/>
          <w:color w:val="222222"/>
          <w:lang w:val="en"/>
        </w:rPr>
        <w:t>Some time</w:t>
      </w:r>
      <w:proofErr w:type="spellEnd"/>
      <w:r w:rsidR="00E43777">
        <w:rPr>
          <w:rFonts w:cs="Helvetica"/>
          <w:color w:val="222222"/>
          <w:lang w:val="en"/>
        </w:rPr>
        <w:t xml:space="preserve"> after his death, it was decided to recalibrate the scale with 32 °F and 212 °F as the exact melting and boiling points of plain water” (Fahrenheit).</w:t>
      </w:r>
      <w:r w:rsidR="00F417C4">
        <w:rPr>
          <w:rFonts w:cs="Helvetica"/>
          <w:color w:val="222222"/>
          <w:lang w:val="en"/>
        </w:rPr>
        <w:t xml:space="preserve"> This re-calibration also made it easier to convert from Fahrenheit and Celsius. Fahrenheit was used widely by most </w:t>
      </w:r>
      <w:r w:rsidR="00937C64">
        <w:rPr>
          <w:rFonts w:cs="Helvetica"/>
          <w:color w:val="222222"/>
          <w:lang w:val="en"/>
        </w:rPr>
        <w:t>English-speaking</w:t>
      </w:r>
      <w:r w:rsidR="00F417C4">
        <w:rPr>
          <w:rFonts w:cs="Helvetica"/>
          <w:color w:val="222222"/>
          <w:lang w:val="en"/>
        </w:rPr>
        <w:t xml:space="preserve"> people up until 1960 when govern</w:t>
      </w:r>
      <w:r w:rsidR="00937C64">
        <w:rPr>
          <w:rFonts w:cs="Helvetica"/>
          <w:color w:val="222222"/>
          <w:lang w:val="en"/>
        </w:rPr>
        <w:t>ments had started to use the Celsius temperature scale.</w:t>
      </w:r>
    </w:p>
    <w:p w:rsidR="00937C64" w:rsidRDefault="00F11A88" w:rsidP="00D07C2D">
      <w:pPr>
        <w:spacing w:line="360" w:lineRule="auto"/>
        <w:rPr>
          <w:rFonts w:cs="Helvetica"/>
          <w:color w:val="222222"/>
          <w:lang w:val="en"/>
        </w:rPr>
      </w:pPr>
      <w:r>
        <w:rPr>
          <w:noProof/>
        </w:rPr>
        <w:lastRenderedPageBreak/>
        <w:drawing>
          <wp:anchor distT="0" distB="0" distL="114300" distR="114300" simplePos="0" relativeHeight="251658240" behindDoc="0" locked="0" layoutInCell="1" allowOverlap="1">
            <wp:simplePos x="0" y="0"/>
            <wp:positionH relativeFrom="margin">
              <wp:posOffset>2257425</wp:posOffset>
            </wp:positionH>
            <wp:positionV relativeFrom="paragraph">
              <wp:posOffset>3038475</wp:posOffset>
            </wp:positionV>
            <wp:extent cx="4100195" cy="2855595"/>
            <wp:effectExtent l="0" t="0" r="0" b="1905"/>
            <wp:wrapSquare wrapText="bothSides"/>
            <wp:docPr id="1" name="Chart 1">
              <a:extLst xmlns:a="http://schemas.openxmlformats.org/drawingml/2006/main">
                <a:ext uri="{FF2B5EF4-FFF2-40B4-BE49-F238E27FC236}">
                  <a16:creationId xmlns:a16="http://schemas.microsoft.com/office/drawing/2014/main" id="{572DE5D6-67B5-4404-AD26-3AD2DA13DA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937C64">
        <w:rPr>
          <w:rFonts w:cs="Helvetica"/>
          <w:color w:val="222222"/>
          <w:lang w:val="en"/>
        </w:rPr>
        <w:tab/>
        <w:t xml:space="preserve">Next, the Celsius temperature scale was </w:t>
      </w:r>
      <w:r w:rsidR="003F1810">
        <w:rPr>
          <w:rFonts w:cs="Helvetica"/>
          <w:color w:val="222222"/>
          <w:lang w:val="en"/>
        </w:rPr>
        <w:t xml:space="preserve">created in 1742 by Anders Celsius. </w:t>
      </w:r>
      <w:r w:rsidR="005D29ED">
        <w:rPr>
          <w:rFonts w:cs="Helvetica"/>
          <w:color w:val="222222"/>
          <w:lang w:val="en"/>
        </w:rPr>
        <w:t>He created a backwards Scale to measure temperature, meaning that the temperature for boiling water was zero degrees Celsius and the point of melting ice was 100 degrees Celsius. In 1744 after Ande</w:t>
      </w:r>
      <w:r w:rsidR="00C667AD">
        <w:rPr>
          <w:rFonts w:cs="Helvetica"/>
          <w:color w:val="222222"/>
          <w:lang w:val="en"/>
        </w:rPr>
        <w:t xml:space="preserve">rs had died, Carlos </w:t>
      </w:r>
      <w:proofErr w:type="spellStart"/>
      <w:r w:rsidR="00C667AD">
        <w:rPr>
          <w:rFonts w:cs="Helvetica"/>
          <w:color w:val="222222"/>
          <w:lang w:val="en"/>
        </w:rPr>
        <w:t>Linneaus</w:t>
      </w:r>
      <w:proofErr w:type="spellEnd"/>
      <w:r w:rsidR="005D29ED">
        <w:rPr>
          <w:rFonts w:cs="Helvetica"/>
          <w:color w:val="222222"/>
          <w:lang w:val="en"/>
        </w:rPr>
        <w:t xml:space="preserve"> then reversed “</w:t>
      </w:r>
      <w:proofErr w:type="spellStart"/>
      <w:r w:rsidR="005D29ED">
        <w:rPr>
          <w:rFonts w:cs="Helvetica"/>
          <w:color w:val="222222"/>
          <w:lang w:val="en"/>
        </w:rPr>
        <w:t>Celsius’s</w:t>
      </w:r>
      <w:proofErr w:type="spellEnd"/>
      <w:r w:rsidR="005D29ED">
        <w:rPr>
          <w:rFonts w:cs="Helvetica"/>
          <w:color w:val="222222"/>
          <w:lang w:val="en"/>
        </w:rPr>
        <w:t xml:space="preserve"> scale upon receipt of his first thermometer featuring a scale where zero represented the melting point of ice and 100 represented water’s boiling point” (Celsius). Over the next 204 years this temperature scale </w:t>
      </w:r>
      <w:r w:rsidR="00BE1266">
        <w:rPr>
          <w:rFonts w:cs="Helvetica"/>
          <w:color w:val="222222"/>
          <w:lang w:val="en"/>
        </w:rPr>
        <w:t xml:space="preserve">was referred to as the centigrade scale in the scientific communities. Since centigrade was used in the French-language for an angular measurement, and there needed to not be confusion when talking about degrees centigrade, </w:t>
      </w:r>
      <w:r w:rsidR="00E6547C">
        <w:rPr>
          <w:rFonts w:cs="Helvetica"/>
          <w:color w:val="222222"/>
          <w:lang w:val="en"/>
        </w:rPr>
        <w:t>“The 9th CGPM (</w:t>
      </w:r>
      <w:proofErr w:type="spellStart"/>
      <w:r w:rsidR="00E6547C">
        <w:rPr>
          <w:rFonts w:cs="Helvetica"/>
          <w:color w:val="222222"/>
          <w:lang w:val="en"/>
        </w:rPr>
        <w:t>Conférence</w:t>
      </w:r>
      <w:proofErr w:type="spellEnd"/>
      <w:r w:rsidR="00E6547C">
        <w:rPr>
          <w:rFonts w:cs="Helvetica"/>
          <w:color w:val="222222"/>
          <w:lang w:val="en"/>
        </w:rPr>
        <w:t xml:space="preserve"> </w:t>
      </w:r>
      <w:proofErr w:type="spellStart"/>
      <w:r w:rsidR="00E6547C">
        <w:rPr>
          <w:rFonts w:cs="Helvetica"/>
          <w:color w:val="222222"/>
          <w:lang w:val="en"/>
        </w:rPr>
        <w:t>générale</w:t>
      </w:r>
      <w:proofErr w:type="spellEnd"/>
      <w:r w:rsidR="00E6547C">
        <w:rPr>
          <w:rFonts w:cs="Helvetica"/>
          <w:color w:val="222222"/>
          <w:lang w:val="en"/>
        </w:rPr>
        <w:t xml:space="preserve"> des </w:t>
      </w:r>
      <w:proofErr w:type="spellStart"/>
      <w:r w:rsidR="00E6547C">
        <w:rPr>
          <w:rFonts w:cs="Helvetica"/>
          <w:color w:val="222222"/>
          <w:lang w:val="en"/>
        </w:rPr>
        <w:t>poids</w:t>
      </w:r>
      <w:proofErr w:type="spellEnd"/>
      <w:r w:rsidR="00E6547C">
        <w:rPr>
          <w:rFonts w:cs="Helvetica"/>
          <w:color w:val="222222"/>
          <w:lang w:val="en"/>
        </w:rPr>
        <w:t xml:space="preserve"> et </w:t>
      </w:r>
      <w:proofErr w:type="spellStart"/>
      <w:r w:rsidR="00E6547C">
        <w:rPr>
          <w:rFonts w:cs="Helvetica"/>
          <w:color w:val="222222"/>
          <w:lang w:val="en"/>
        </w:rPr>
        <w:t>mesures</w:t>
      </w:r>
      <w:proofErr w:type="spellEnd"/>
      <w:r w:rsidR="00E6547C">
        <w:rPr>
          <w:rFonts w:cs="Helvetica"/>
          <w:color w:val="222222"/>
          <w:lang w:val="en"/>
        </w:rPr>
        <w:t>) and the CIPM (</w:t>
      </w:r>
      <w:proofErr w:type="spellStart"/>
      <w:r w:rsidR="00E6547C">
        <w:rPr>
          <w:rFonts w:cs="Helvetica"/>
          <w:color w:val="222222"/>
          <w:lang w:val="en"/>
        </w:rPr>
        <w:t>Comité</w:t>
      </w:r>
      <w:proofErr w:type="spellEnd"/>
      <w:r w:rsidR="00E6547C">
        <w:rPr>
          <w:rFonts w:cs="Helvetica"/>
          <w:color w:val="222222"/>
          <w:lang w:val="en"/>
        </w:rPr>
        <w:t xml:space="preserve"> international des </w:t>
      </w:r>
      <w:proofErr w:type="spellStart"/>
      <w:r w:rsidR="00E6547C">
        <w:rPr>
          <w:rFonts w:cs="Helvetica"/>
          <w:color w:val="222222"/>
          <w:lang w:val="en"/>
        </w:rPr>
        <w:t>poids</w:t>
      </w:r>
      <w:proofErr w:type="spellEnd"/>
      <w:r w:rsidR="00E6547C">
        <w:rPr>
          <w:rFonts w:cs="Helvetica"/>
          <w:color w:val="222222"/>
          <w:lang w:val="en"/>
        </w:rPr>
        <w:t xml:space="preserve"> et </w:t>
      </w:r>
      <w:proofErr w:type="spellStart"/>
      <w:r w:rsidR="00E6547C">
        <w:rPr>
          <w:rFonts w:cs="Helvetica"/>
          <w:color w:val="222222"/>
          <w:lang w:val="en"/>
        </w:rPr>
        <w:t>mesures</w:t>
      </w:r>
      <w:proofErr w:type="spellEnd"/>
      <w:r w:rsidR="00E6547C">
        <w:rPr>
          <w:rFonts w:cs="Helvetica"/>
          <w:color w:val="222222"/>
          <w:lang w:val="en"/>
        </w:rPr>
        <w:t xml:space="preserve">) </w:t>
      </w:r>
      <w:r w:rsidR="00E6547C" w:rsidRPr="00E6547C">
        <w:rPr>
          <w:rFonts w:cs="Helvetica"/>
          <w:color w:val="222222"/>
          <w:lang w:val="en"/>
        </w:rPr>
        <w:t>formally adopted</w:t>
      </w:r>
      <w:r w:rsidR="00E6547C">
        <w:rPr>
          <w:rFonts w:cs="Helvetica"/>
          <w:color w:val="222222"/>
          <w:lang w:val="en"/>
        </w:rPr>
        <w:t xml:space="preserve"> degree Celsius in 1948” (Celsius). The Celsius scale is set up to where zero degrees Celsius is equivalent to 32 degrees Fahrenheit and 273.15K.</w:t>
      </w:r>
      <w:r w:rsidR="007A47C5">
        <w:rPr>
          <w:rFonts w:cs="Helvetica"/>
          <w:color w:val="222222"/>
          <w:lang w:val="en"/>
        </w:rPr>
        <w:t xml:space="preserve"> As shown in the plot below the temperature differences between Celsius temperature scale and the Kelvin temperature scale. </w:t>
      </w:r>
    </w:p>
    <w:p w:rsidR="00F11A88" w:rsidRDefault="00C667AD" w:rsidP="00D07C2D">
      <w:pPr>
        <w:spacing w:line="360" w:lineRule="auto"/>
      </w:pPr>
      <w:r>
        <w:rPr>
          <w:rFonts w:cs="Helvetica"/>
          <w:color w:val="222222"/>
          <w:lang w:val="en"/>
        </w:rPr>
        <w:tab/>
        <w:t>The t</w:t>
      </w:r>
      <w:r w:rsidR="00F11A88">
        <w:rPr>
          <w:rFonts w:cs="Helvetica"/>
          <w:color w:val="222222"/>
          <w:lang w:val="en"/>
        </w:rPr>
        <w:t xml:space="preserve">hird temperature </w:t>
      </w:r>
      <w:r w:rsidR="00A760D6">
        <w:rPr>
          <w:rFonts w:cs="Helvetica"/>
          <w:color w:val="222222"/>
          <w:lang w:val="en"/>
        </w:rPr>
        <w:t>scale</w:t>
      </w:r>
      <w:r w:rsidR="00F11A88">
        <w:rPr>
          <w:rFonts w:cs="Helvetica"/>
          <w:color w:val="222222"/>
          <w:lang w:val="en"/>
        </w:rPr>
        <w:t xml:space="preserve"> is the Kelvin </w:t>
      </w:r>
      <w:r w:rsidR="004F561C">
        <w:rPr>
          <w:rFonts w:cs="Helvetica"/>
          <w:color w:val="222222"/>
          <w:lang w:val="en"/>
        </w:rPr>
        <w:t>scale. In 1848 William Thom</w:t>
      </w:r>
      <w:r w:rsidR="00F11A88">
        <w:rPr>
          <w:rFonts w:cs="Helvetica"/>
          <w:color w:val="222222"/>
          <w:lang w:val="en"/>
        </w:rPr>
        <w:t>son, also known as Lord Kelvin, wanted to create a scale where there was an absolute zero. Meaning that there could be absolutely nothing that could colder than zero. This scale is derived from the Celsius scale</w:t>
      </w:r>
      <w:r w:rsidR="004F561C">
        <w:rPr>
          <w:rFonts w:cs="Helvetica"/>
          <w:color w:val="222222"/>
          <w:lang w:val="en"/>
        </w:rPr>
        <w:t xml:space="preserve">. </w:t>
      </w:r>
      <w:r w:rsidR="004F561C">
        <w:t>"Thomson</w:t>
      </w:r>
      <w:r w:rsidR="004F561C" w:rsidRPr="004F561C">
        <w:t xml:space="preserve"> calculated that absolute zero was equivalent to −273 °C on the air–thermometers of the time. This absolute scale is known today as the Kelvin </w:t>
      </w:r>
      <w:r w:rsidR="004F561C">
        <w:t xml:space="preserve">thermodynamic temperature scale” (Kelvin). It was later established that zero Kelvin was actually equal to -273.15 </w:t>
      </w:r>
      <w:r w:rsidR="004F561C" w:rsidRPr="004F561C">
        <w:t>°C</w:t>
      </w:r>
      <w:r w:rsidR="004F561C">
        <w:t>. This scale is usually used when talking about the color temperature of light sources.</w:t>
      </w:r>
    </w:p>
    <w:p w:rsidR="004F561C" w:rsidRDefault="004F561C" w:rsidP="00D07C2D">
      <w:pPr>
        <w:spacing w:line="360" w:lineRule="auto"/>
      </w:pPr>
      <w:r>
        <w:tab/>
      </w:r>
      <w:r w:rsidR="00A760D6">
        <w:t>The last</w:t>
      </w:r>
      <w:r>
        <w:t xml:space="preserve"> temperature scale </w:t>
      </w:r>
      <w:r w:rsidR="00A760D6">
        <w:t xml:space="preserve">is </w:t>
      </w:r>
      <w:r>
        <w:t xml:space="preserve">called Rankine. </w:t>
      </w:r>
      <w:r w:rsidR="004D1550">
        <w:rPr>
          <w:rFonts w:cs="Arial"/>
        </w:rPr>
        <w:t xml:space="preserve">William John </w:t>
      </w:r>
      <w:proofErr w:type="spellStart"/>
      <w:r w:rsidR="004D1550">
        <w:rPr>
          <w:rFonts w:cs="Arial"/>
        </w:rPr>
        <w:t>Macquorn</w:t>
      </w:r>
      <w:proofErr w:type="spellEnd"/>
      <w:r w:rsidR="004D1550">
        <w:rPr>
          <w:rFonts w:cs="Arial"/>
        </w:rPr>
        <w:t xml:space="preserve"> Rankine</w:t>
      </w:r>
      <w:r w:rsidR="00AF56C5">
        <w:rPr>
          <w:rFonts w:cs="Arial"/>
        </w:rPr>
        <w:t xml:space="preserve"> was a Scottish engineer who is</w:t>
      </w:r>
      <w:r w:rsidR="004D1550">
        <w:rPr>
          <w:rFonts w:cs="Arial"/>
        </w:rPr>
        <w:t xml:space="preserve"> most known for his works on the steam engines, shipbuilding, and machines. “H</w:t>
      </w:r>
      <w:r w:rsidR="004D1550" w:rsidRPr="004D1550">
        <w:t>e did much for the new science of the</w:t>
      </w:r>
      <w:r w:rsidR="004D1550">
        <w:t>r</w:t>
      </w:r>
      <w:r w:rsidR="004D1550" w:rsidRPr="004D1550">
        <w:t xml:space="preserve">modynamics and the theories of elasticity and of waves. The thermodynamic cycle for the analysis of the maximum efficiency of a heat-engine or heat pump using condensable </w:t>
      </w:r>
      <w:proofErr w:type="spellStart"/>
      <w:r w:rsidR="004D1550" w:rsidRPr="004D1550">
        <w:t>vapour</w:t>
      </w:r>
      <w:proofErr w:type="spellEnd"/>
      <w:r w:rsidR="004D1550" w:rsidRPr="004D1550">
        <w:t xml:space="preserve"> as working fluid is still called the Rankine Cycle</w:t>
      </w:r>
      <w:r w:rsidR="004D1550">
        <w:t>” (Scottish Engineering).</w:t>
      </w:r>
      <w:r w:rsidR="00AF56C5">
        <w:t xml:space="preserve"> The units of </w:t>
      </w:r>
      <w:r w:rsidR="00AF56C5">
        <w:lastRenderedPageBreak/>
        <w:t xml:space="preserve">Rankine are equivalent to the units of </w:t>
      </w:r>
      <w:r w:rsidR="00A8539A">
        <w:t>measurement</w:t>
      </w:r>
      <w:r w:rsidR="00AF56C5">
        <w:t xml:space="preserve"> of the Fahrenheit scale and is a scale that is used to get a better reference for an absolute zero temperature. Whereby on this scale absolute zero Rankine equals -459.67 °F.</w:t>
      </w:r>
    </w:p>
    <w:p w:rsidR="00AF56C5" w:rsidRDefault="00AF56C5" w:rsidP="00D07C2D">
      <w:pPr>
        <w:spacing w:line="360" w:lineRule="auto"/>
      </w:pPr>
      <w:r>
        <w:tab/>
        <w:t xml:space="preserve">In conclusion, there are different temperature scales that are used for different reasons. Some are used for ease of use and practicality. Others are used because it makes sense in the scientific applications </w:t>
      </w:r>
      <w:r w:rsidR="00A8539A">
        <w:t xml:space="preserve">of the world </w:t>
      </w:r>
      <w:r w:rsidR="00A760D6">
        <w:t>where we need an absolu</w:t>
      </w:r>
      <w:r w:rsidR="00A169D4">
        <w:t>te zero.  No matter the reasoning needed to determine a temperature, there are various scales available to assist in finding out how hot or cold an item may be.</w:t>
      </w:r>
    </w:p>
    <w:p w:rsidR="00A8539A" w:rsidRPr="00AF56C5" w:rsidRDefault="00A8539A" w:rsidP="00D07C2D">
      <w:pPr>
        <w:spacing w:line="360" w:lineRule="auto"/>
      </w:pPr>
    </w:p>
    <w:p w:rsidR="00E6547C" w:rsidRDefault="00E6547C" w:rsidP="00D07C2D">
      <w:pPr>
        <w:spacing w:line="360" w:lineRule="auto"/>
        <w:rPr>
          <w:rFonts w:cs="Helvetica"/>
          <w:color w:val="222222"/>
          <w:lang w:val="en"/>
        </w:rPr>
      </w:pPr>
    </w:p>
    <w:p w:rsidR="00937C64" w:rsidRDefault="00937C64" w:rsidP="00D07C2D">
      <w:pPr>
        <w:spacing w:line="360" w:lineRule="auto"/>
      </w:pPr>
      <w:r>
        <w:rPr>
          <w:rFonts w:cs="Helvetica"/>
          <w:color w:val="222222"/>
          <w:lang w:val="en"/>
        </w:rPr>
        <w:tab/>
      </w:r>
    </w:p>
    <w:p w:rsidR="006F1A02" w:rsidRDefault="006F1A02" w:rsidP="00D07C2D">
      <w:pPr>
        <w:spacing w:line="360" w:lineRule="auto"/>
      </w:pPr>
    </w:p>
    <w:p w:rsidR="006F1A02" w:rsidRDefault="006F1A02" w:rsidP="00D07C2D">
      <w:pPr>
        <w:spacing w:line="360" w:lineRule="auto"/>
      </w:pPr>
    </w:p>
    <w:p w:rsidR="006F1A02" w:rsidRDefault="006F1A02" w:rsidP="00D07C2D">
      <w:pPr>
        <w:spacing w:line="360" w:lineRule="auto"/>
      </w:pPr>
    </w:p>
    <w:p w:rsidR="006F1A02" w:rsidRDefault="006F1A02" w:rsidP="00D07C2D">
      <w:pPr>
        <w:spacing w:line="360" w:lineRule="auto"/>
      </w:pPr>
    </w:p>
    <w:p w:rsidR="006F1A02" w:rsidRDefault="006F1A02" w:rsidP="00D07C2D">
      <w:pPr>
        <w:spacing w:line="360" w:lineRule="auto"/>
      </w:pPr>
    </w:p>
    <w:p w:rsidR="006F1A02" w:rsidRDefault="006F1A02" w:rsidP="00D07C2D">
      <w:pPr>
        <w:spacing w:line="360" w:lineRule="auto"/>
      </w:pPr>
    </w:p>
    <w:p w:rsidR="006F1A02" w:rsidRDefault="006F1A02" w:rsidP="00D07C2D">
      <w:pPr>
        <w:spacing w:line="360" w:lineRule="auto"/>
      </w:pPr>
    </w:p>
    <w:p w:rsidR="00A8539A" w:rsidRDefault="00A8539A" w:rsidP="00160BE5">
      <w:pPr>
        <w:jc w:val="center"/>
        <w:rPr>
          <w:lang w:val="en"/>
        </w:rPr>
      </w:pPr>
    </w:p>
    <w:p w:rsidR="00A8539A" w:rsidRDefault="00A8539A" w:rsidP="00160BE5">
      <w:pPr>
        <w:jc w:val="center"/>
        <w:rPr>
          <w:lang w:val="en"/>
        </w:rPr>
      </w:pPr>
    </w:p>
    <w:p w:rsidR="00A8539A" w:rsidRDefault="00A8539A" w:rsidP="00160BE5">
      <w:pPr>
        <w:jc w:val="center"/>
        <w:rPr>
          <w:lang w:val="en"/>
        </w:rPr>
      </w:pPr>
    </w:p>
    <w:p w:rsidR="00A8539A" w:rsidRDefault="00A8539A" w:rsidP="00160BE5">
      <w:pPr>
        <w:jc w:val="center"/>
        <w:rPr>
          <w:lang w:val="en"/>
        </w:rPr>
      </w:pPr>
    </w:p>
    <w:p w:rsidR="00A8539A" w:rsidRDefault="00A8539A" w:rsidP="00160BE5">
      <w:pPr>
        <w:jc w:val="center"/>
        <w:rPr>
          <w:lang w:val="en"/>
        </w:rPr>
      </w:pPr>
    </w:p>
    <w:p w:rsidR="00A8539A" w:rsidRDefault="00A8539A" w:rsidP="00160BE5">
      <w:pPr>
        <w:jc w:val="center"/>
        <w:rPr>
          <w:lang w:val="en"/>
        </w:rPr>
      </w:pPr>
    </w:p>
    <w:p w:rsidR="00A8539A" w:rsidRDefault="00A8539A" w:rsidP="00160BE5">
      <w:pPr>
        <w:jc w:val="center"/>
        <w:rPr>
          <w:lang w:val="en"/>
        </w:rPr>
      </w:pPr>
    </w:p>
    <w:p w:rsidR="00A8539A" w:rsidRDefault="00A8539A" w:rsidP="00160BE5">
      <w:pPr>
        <w:jc w:val="center"/>
        <w:rPr>
          <w:lang w:val="en"/>
        </w:rPr>
      </w:pPr>
    </w:p>
    <w:p w:rsidR="00160BE5" w:rsidRDefault="00160BE5" w:rsidP="00160BE5">
      <w:pPr>
        <w:jc w:val="center"/>
        <w:rPr>
          <w:lang w:val="en"/>
        </w:rPr>
      </w:pPr>
      <w:r>
        <w:rPr>
          <w:lang w:val="en"/>
        </w:rPr>
        <w:lastRenderedPageBreak/>
        <w:t>Works Cited</w:t>
      </w:r>
    </w:p>
    <w:p w:rsidR="00160BE5" w:rsidRDefault="006F1A02" w:rsidP="00160BE5">
      <w:pPr>
        <w:spacing w:line="240" w:lineRule="auto"/>
        <w:rPr>
          <w:lang w:val="en"/>
        </w:rPr>
      </w:pPr>
      <w:r>
        <w:rPr>
          <w:lang w:val="en"/>
        </w:rPr>
        <w:t xml:space="preserve">"Fahrenheit." </w:t>
      </w:r>
      <w:r>
        <w:rPr>
          <w:i/>
          <w:iCs/>
          <w:lang w:val="en"/>
        </w:rPr>
        <w:t>New World Encyclopedia,</w:t>
      </w:r>
      <w:r>
        <w:rPr>
          <w:lang w:val="en"/>
        </w:rPr>
        <w:t xml:space="preserve"> </w:t>
      </w:r>
      <w:r w:rsidR="00815A95">
        <w:rPr>
          <w:lang w:val="en"/>
        </w:rPr>
        <w:t xml:space="preserve">18 </w:t>
      </w:r>
      <w:r>
        <w:rPr>
          <w:lang w:val="en"/>
        </w:rPr>
        <w:t>Jul 2016,</w:t>
      </w:r>
    </w:p>
    <w:p w:rsidR="006F1A02" w:rsidRDefault="006F1A02" w:rsidP="00160BE5">
      <w:pPr>
        <w:spacing w:line="240" w:lineRule="auto"/>
        <w:ind w:left="720"/>
        <w:rPr>
          <w:lang w:val="en"/>
        </w:rPr>
      </w:pPr>
      <w:r>
        <w:rPr>
          <w:lang w:val="en"/>
        </w:rPr>
        <w:t>&lt;</w:t>
      </w:r>
      <w:hyperlink r:id="rId6" w:history="1">
        <w:r>
          <w:rPr>
            <w:rStyle w:val="Hyperlink"/>
            <w:rFonts w:cs="Helvetica"/>
            <w:lang w:val="en"/>
          </w:rPr>
          <w:t>http://www.newworldencyclopedia.org/p/index.php?title=Fahrenheit&amp;oldid=997778</w:t>
        </w:r>
      </w:hyperlink>
      <w:r>
        <w:rPr>
          <w:lang w:val="en"/>
        </w:rPr>
        <w:t xml:space="preserve">&gt;. </w:t>
      </w:r>
      <w:r w:rsidR="00815A95">
        <w:rPr>
          <w:lang w:val="en"/>
        </w:rPr>
        <w:t>Accessed 11 Feb. 2017.</w:t>
      </w:r>
    </w:p>
    <w:p w:rsidR="00160BE5" w:rsidRDefault="006F1A02" w:rsidP="00160BE5">
      <w:pPr>
        <w:spacing w:line="240" w:lineRule="auto"/>
        <w:rPr>
          <w:rFonts w:cs="Helvetica"/>
          <w:color w:val="222222"/>
          <w:lang w:val="en"/>
        </w:rPr>
      </w:pPr>
      <w:r>
        <w:rPr>
          <w:rFonts w:cs="Helvetica"/>
          <w:color w:val="222222"/>
          <w:lang w:val="en"/>
        </w:rPr>
        <w:t xml:space="preserve">"Celsius." </w:t>
      </w:r>
      <w:r w:rsidR="00815A95">
        <w:rPr>
          <w:rFonts w:cs="Helvetica"/>
          <w:i/>
          <w:iCs/>
          <w:color w:val="222222"/>
          <w:lang w:val="en"/>
        </w:rPr>
        <w:t>New World Encyclopedia,</w:t>
      </w:r>
      <w:r>
        <w:rPr>
          <w:rFonts w:cs="Helvetica"/>
          <w:color w:val="222222"/>
          <w:lang w:val="en"/>
        </w:rPr>
        <w:t xml:space="preserve"> 20 Jan 2017</w:t>
      </w:r>
      <w:r w:rsidR="00160BE5">
        <w:rPr>
          <w:rFonts w:cs="Helvetica"/>
          <w:color w:val="222222"/>
          <w:lang w:val="en"/>
        </w:rPr>
        <w:t>,</w:t>
      </w:r>
    </w:p>
    <w:p w:rsidR="006F1A02" w:rsidRDefault="006F1A02" w:rsidP="00160BE5">
      <w:pPr>
        <w:spacing w:line="240" w:lineRule="auto"/>
        <w:ind w:left="720"/>
        <w:rPr>
          <w:rFonts w:cs="Helvetica"/>
          <w:color w:val="222222"/>
          <w:lang w:val="en"/>
        </w:rPr>
      </w:pPr>
      <w:r>
        <w:rPr>
          <w:rFonts w:cs="Helvetica"/>
          <w:color w:val="222222"/>
          <w:lang w:val="en"/>
        </w:rPr>
        <w:t>&lt;</w:t>
      </w:r>
      <w:hyperlink r:id="rId7" w:history="1">
        <w:r>
          <w:rPr>
            <w:rStyle w:val="Hyperlink"/>
            <w:rFonts w:cs="Helvetica"/>
            <w:lang w:val="en"/>
          </w:rPr>
          <w:t>http://www.newworldencyclopedia.org/p/index.php?title=Celsius&amp;oldid=1002850</w:t>
        </w:r>
      </w:hyperlink>
      <w:r>
        <w:rPr>
          <w:rFonts w:cs="Helvetica"/>
          <w:color w:val="222222"/>
          <w:lang w:val="en"/>
        </w:rPr>
        <w:t>&gt;.</w:t>
      </w:r>
      <w:r w:rsidR="00815A95">
        <w:rPr>
          <w:rFonts w:cs="Helvetica"/>
          <w:color w:val="222222"/>
          <w:lang w:val="en"/>
        </w:rPr>
        <w:t xml:space="preserve"> Accessed 11 Feb. 2017.</w:t>
      </w:r>
    </w:p>
    <w:p w:rsidR="00160BE5" w:rsidRDefault="006F1A02" w:rsidP="00160BE5">
      <w:pPr>
        <w:spacing w:line="240" w:lineRule="auto"/>
        <w:rPr>
          <w:rFonts w:cs="Helvetica"/>
          <w:color w:val="222222"/>
          <w:lang w:val="en"/>
        </w:rPr>
      </w:pPr>
      <w:r>
        <w:rPr>
          <w:rFonts w:cs="Helvetica"/>
          <w:color w:val="222222"/>
          <w:lang w:val="en"/>
        </w:rPr>
        <w:t xml:space="preserve">"Kelvin." </w:t>
      </w:r>
      <w:r w:rsidR="00815A95">
        <w:rPr>
          <w:rFonts w:cs="Helvetica"/>
          <w:i/>
          <w:iCs/>
          <w:color w:val="222222"/>
          <w:lang w:val="en"/>
        </w:rPr>
        <w:t>New World Encyclopedia,</w:t>
      </w:r>
      <w:r>
        <w:rPr>
          <w:rFonts w:cs="Helvetica"/>
          <w:color w:val="222222"/>
          <w:lang w:val="en"/>
        </w:rPr>
        <w:t xml:space="preserve"> 20 Sep 201</w:t>
      </w:r>
      <w:r w:rsidR="00815A95">
        <w:rPr>
          <w:rFonts w:cs="Helvetica"/>
          <w:color w:val="222222"/>
          <w:lang w:val="en"/>
        </w:rPr>
        <w:t>6,</w:t>
      </w:r>
      <w:r>
        <w:rPr>
          <w:rFonts w:cs="Helvetica"/>
          <w:color w:val="222222"/>
          <w:lang w:val="en"/>
        </w:rPr>
        <w:t xml:space="preserve"> </w:t>
      </w:r>
    </w:p>
    <w:p w:rsidR="006F1A02" w:rsidRDefault="006F1A02" w:rsidP="00160BE5">
      <w:pPr>
        <w:spacing w:line="240" w:lineRule="auto"/>
        <w:ind w:left="720"/>
        <w:rPr>
          <w:rFonts w:cs="Helvetica"/>
          <w:color w:val="222222"/>
          <w:lang w:val="en"/>
        </w:rPr>
      </w:pPr>
      <w:r>
        <w:rPr>
          <w:rFonts w:cs="Helvetica"/>
          <w:color w:val="222222"/>
          <w:lang w:val="en"/>
        </w:rPr>
        <w:t>&lt;</w:t>
      </w:r>
      <w:hyperlink r:id="rId8" w:history="1">
        <w:r>
          <w:rPr>
            <w:rStyle w:val="Hyperlink"/>
            <w:rFonts w:cs="Helvetica"/>
            <w:lang w:val="en"/>
          </w:rPr>
          <w:t>http://www.newworldencyclopedia.org/p/index.php?title=Kelvin&amp;oldid=999596</w:t>
        </w:r>
      </w:hyperlink>
      <w:r>
        <w:rPr>
          <w:rFonts w:cs="Helvetica"/>
          <w:color w:val="222222"/>
          <w:lang w:val="en"/>
        </w:rPr>
        <w:t>&gt;.</w:t>
      </w:r>
      <w:r w:rsidR="00815A95">
        <w:rPr>
          <w:rFonts w:cs="Helvetica"/>
          <w:color w:val="222222"/>
          <w:lang w:val="en"/>
        </w:rPr>
        <w:t xml:space="preserve"> Accessed 11 Feb. 2017.</w:t>
      </w:r>
    </w:p>
    <w:p w:rsidR="006F1A02" w:rsidRDefault="006F1A02" w:rsidP="00160BE5">
      <w:pPr>
        <w:spacing w:line="240" w:lineRule="auto"/>
      </w:pPr>
      <w:r>
        <w:t>"Scottish Engineering Hall of Fame". engineerin</w:t>
      </w:r>
      <w:r w:rsidR="00815A95">
        <w:t xml:space="preserve">ghalloffame.org. </w:t>
      </w:r>
    </w:p>
    <w:p w:rsidR="006F1A02" w:rsidRDefault="006F1A02" w:rsidP="00160BE5">
      <w:pPr>
        <w:spacing w:line="240" w:lineRule="auto"/>
        <w:ind w:left="720"/>
      </w:pPr>
      <w:r>
        <w:t>&lt;</w:t>
      </w:r>
      <w:r w:rsidRPr="006F1A02">
        <w:t xml:space="preserve"> </w:t>
      </w:r>
      <w:hyperlink r:id="rId9" w:history="1">
        <w:r w:rsidR="00815A95" w:rsidRPr="00500ACF">
          <w:rPr>
            <w:rStyle w:val="Hyperlink"/>
          </w:rPr>
          <w:t>http://www.engineeringhalloffame.org/profile-rankine.htmll</w:t>
        </w:r>
      </w:hyperlink>
      <w:r>
        <w:t>&gt;</w:t>
      </w:r>
      <w:r w:rsidR="00815A95">
        <w:t>. Accessed 11 Feb. 2017</w:t>
      </w:r>
    </w:p>
    <w:sectPr w:rsidR="006F1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0D"/>
    <w:rsid w:val="00046D89"/>
    <w:rsid w:val="000D2A2B"/>
    <w:rsid w:val="00141FAD"/>
    <w:rsid w:val="00160BE5"/>
    <w:rsid w:val="003F1810"/>
    <w:rsid w:val="00462D88"/>
    <w:rsid w:val="0047712E"/>
    <w:rsid w:val="004D1550"/>
    <w:rsid w:val="004F4F09"/>
    <w:rsid w:val="004F561C"/>
    <w:rsid w:val="005D29ED"/>
    <w:rsid w:val="006F1A02"/>
    <w:rsid w:val="0078630F"/>
    <w:rsid w:val="007A47C5"/>
    <w:rsid w:val="00815A95"/>
    <w:rsid w:val="00892CAD"/>
    <w:rsid w:val="00917DB1"/>
    <w:rsid w:val="00937C64"/>
    <w:rsid w:val="009D555C"/>
    <w:rsid w:val="009F4FE8"/>
    <w:rsid w:val="009F7604"/>
    <w:rsid w:val="00A169D4"/>
    <w:rsid w:val="00A760D6"/>
    <w:rsid w:val="00A8539A"/>
    <w:rsid w:val="00AF56C5"/>
    <w:rsid w:val="00B52E64"/>
    <w:rsid w:val="00BE1266"/>
    <w:rsid w:val="00C2465C"/>
    <w:rsid w:val="00C667AD"/>
    <w:rsid w:val="00C8190D"/>
    <w:rsid w:val="00D07C2D"/>
    <w:rsid w:val="00E43777"/>
    <w:rsid w:val="00E6547C"/>
    <w:rsid w:val="00F06342"/>
    <w:rsid w:val="00F11A88"/>
    <w:rsid w:val="00F4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83B0"/>
  <w15:chartTrackingRefBased/>
  <w15:docId w15:val="{31E392D5-21D6-4A79-86DA-F4D189AF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A02"/>
    <w:rPr>
      <w:strike w:val="0"/>
      <w:dstrike w:val="0"/>
      <w:color w:val="2BA6CB"/>
      <w:u w:val="none"/>
      <w:effect w:val="none"/>
    </w:rPr>
  </w:style>
  <w:style w:type="paragraph" w:styleId="NormalWeb">
    <w:name w:val="Normal (Web)"/>
    <w:basedOn w:val="Normal"/>
    <w:uiPriority w:val="99"/>
    <w:semiHidden/>
    <w:unhideWhenUsed/>
    <w:rsid w:val="006F1A02"/>
    <w:pPr>
      <w:spacing w:after="120" w:line="240" w:lineRule="auto"/>
    </w:pPr>
    <w:rPr>
      <w:rFonts w:ascii="inherit" w:eastAsia="Times New Roman" w:hAnsi="inheri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203511">
      <w:bodyDiv w:val="1"/>
      <w:marLeft w:val="0"/>
      <w:marRight w:val="0"/>
      <w:marTop w:val="0"/>
      <w:marBottom w:val="0"/>
      <w:divBdr>
        <w:top w:val="none" w:sz="0" w:space="0" w:color="auto"/>
        <w:left w:val="none" w:sz="0" w:space="0" w:color="auto"/>
        <w:bottom w:val="none" w:sz="0" w:space="0" w:color="auto"/>
        <w:right w:val="none" w:sz="0" w:space="0" w:color="auto"/>
      </w:divBdr>
      <w:divsChild>
        <w:div w:id="205021146">
          <w:marLeft w:val="0"/>
          <w:marRight w:val="0"/>
          <w:marTop w:val="0"/>
          <w:marBottom w:val="0"/>
          <w:divBdr>
            <w:top w:val="none" w:sz="0" w:space="0" w:color="auto"/>
            <w:left w:val="none" w:sz="0" w:space="0" w:color="auto"/>
            <w:bottom w:val="none" w:sz="0" w:space="0" w:color="auto"/>
            <w:right w:val="none" w:sz="0" w:space="0" w:color="auto"/>
          </w:divBdr>
          <w:divsChild>
            <w:div w:id="683632631">
              <w:marLeft w:val="0"/>
              <w:marRight w:val="0"/>
              <w:marTop w:val="0"/>
              <w:marBottom w:val="0"/>
              <w:divBdr>
                <w:top w:val="none" w:sz="0" w:space="0" w:color="auto"/>
                <w:left w:val="none" w:sz="0" w:space="0" w:color="auto"/>
                <w:bottom w:val="none" w:sz="0" w:space="0" w:color="auto"/>
                <w:right w:val="none" w:sz="0" w:space="0" w:color="auto"/>
              </w:divBdr>
              <w:divsChild>
                <w:div w:id="383529138">
                  <w:marLeft w:val="0"/>
                  <w:marRight w:val="0"/>
                  <w:marTop w:val="0"/>
                  <w:marBottom w:val="0"/>
                  <w:divBdr>
                    <w:top w:val="none" w:sz="0" w:space="0" w:color="auto"/>
                    <w:left w:val="none" w:sz="0" w:space="0" w:color="auto"/>
                    <w:bottom w:val="none" w:sz="0" w:space="0" w:color="auto"/>
                    <w:right w:val="none" w:sz="0" w:space="0" w:color="auto"/>
                  </w:divBdr>
                  <w:divsChild>
                    <w:div w:id="654147347">
                      <w:marLeft w:val="0"/>
                      <w:marRight w:val="0"/>
                      <w:marTop w:val="0"/>
                      <w:marBottom w:val="0"/>
                      <w:divBdr>
                        <w:top w:val="none" w:sz="0" w:space="0" w:color="auto"/>
                        <w:left w:val="none" w:sz="0" w:space="0" w:color="auto"/>
                        <w:bottom w:val="none" w:sz="0" w:space="0" w:color="auto"/>
                        <w:right w:val="none" w:sz="0" w:space="0" w:color="auto"/>
                      </w:divBdr>
                      <w:divsChild>
                        <w:div w:id="7838862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worldencyclopedia.org/p/index.php?title=Kelvin&amp;oldid=999596" TargetMode="External"/><Relationship Id="rId3" Type="http://schemas.openxmlformats.org/officeDocument/2006/relationships/settings" Target="settings.xml"/><Relationship Id="rId7" Type="http://schemas.openxmlformats.org/officeDocument/2006/relationships/hyperlink" Target="http://www.newworldencyclopedia.org/p/index.php?title=Celsius&amp;oldid=10028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ewworldencyclopedia.org/p/index.php?title=Fahrenheit&amp;oldid=997778"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gineeringhalloffame.org/profile-rankine.html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mes\Desktop\ENGT-120\Celsius%20vs%20Kelvi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Celsius vs. Kelvin Temperature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7.1127957594516733E-2"/>
          <c:y val="7.9942120383169821E-2"/>
          <c:w val="0.87339378241930876"/>
          <c:h val="0.8104518982772263"/>
        </c:manualLayout>
      </c:layout>
      <c:lineChart>
        <c:grouping val="standard"/>
        <c:varyColors val="0"/>
        <c:ser>
          <c:idx val="0"/>
          <c:order val="0"/>
          <c:tx>
            <c:strRef>
              <c:f>Sheet1!$B$1</c:f>
              <c:strCache>
                <c:ptCount val="1"/>
                <c:pt idx="0">
                  <c:v>Kelvin</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Sheet1!$A$2:$A$202</c:f>
              <c:numCache>
                <c:formatCode>General</c:formatCode>
                <c:ptCount val="201"/>
                <c:pt idx="0">
                  <c:v>-100</c:v>
                </c:pt>
                <c:pt idx="1">
                  <c:v>-99</c:v>
                </c:pt>
                <c:pt idx="2">
                  <c:v>-98</c:v>
                </c:pt>
                <c:pt idx="3">
                  <c:v>-97</c:v>
                </c:pt>
                <c:pt idx="4">
                  <c:v>-96</c:v>
                </c:pt>
                <c:pt idx="5">
                  <c:v>-95</c:v>
                </c:pt>
                <c:pt idx="6">
                  <c:v>-94</c:v>
                </c:pt>
                <c:pt idx="7">
                  <c:v>-93</c:v>
                </c:pt>
                <c:pt idx="8">
                  <c:v>-92</c:v>
                </c:pt>
                <c:pt idx="9">
                  <c:v>-91</c:v>
                </c:pt>
                <c:pt idx="10">
                  <c:v>-90</c:v>
                </c:pt>
                <c:pt idx="11">
                  <c:v>-89</c:v>
                </c:pt>
                <c:pt idx="12">
                  <c:v>-88</c:v>
                </c:pt>
                <c:pt idx="13">
                  <c:v>-87</c:v>
                </c:pt>
                <c:pt idx="14">
                  <c:v>-86</c:v>
                </c:pt>
                <c:pt idx="15">
                  <c:v>-85</c:v>
                </c:pt>
                <c:pt idx="16">
                  <c:v>-84</c:v>
                </c:pt>
                <c:pt idx="17">
                  <c:v>-83</c:v>
                </c:pt>
                <c:pt idx="18">
                  <c:v>-82</c:v>
                </c:pt>
                <c:pt idx="19">
                  <c:v>-81</c:v>
                </c:pt>
                <c:pt idx="20">
                  <c:v>-80</c:v>
                </c:pt>
                <c:pt idx="21">
                  <c:v>-79</c:v>
                </c:pt>
                <c:pt idx="22">
                  <c:v>-78</c:v>
                </c:pt>
                <c:pt idx="23">
                  <c:v>-77</c:v>
                </c:pt>
                <c:pt idx="24">
                  <c:v>-76</c:v>
                </c:pt>
                <c:pt idx="25">
                  <c:v>-75</c:v>
                </c:pt>
                <c:pt idx="26">
                  <c:v>-74</c:v>
                </c:pt>
                <c:pt idx="27">
                  <c:v>-73</c:v>
                </c:pt>
                <c:pt idx="28">
                  <c:v>-72</c:v>
                </c:pt>
                <c:pt idx="29">
                  <c:v>-71</c:v>
                </c:pt>
                <c:pt idx="30">
                  <c:v>-70</c:v>
                </c:pt>
                <c:pt idx="31">
                  <c:v>-69</c:v>
                </c:pt>
                <c:pt idx="32">
                  <c:v>-68</c:v>
                </c:pt>
                <c:pt idx="33">
                  <c:v>-67</c:v>
                </c:pt>
                <c:pt idx="34">
                  <c:v>-66</c:v>
                </c:pt>
                <c:pt idx="35">
                  <c:v>-65</c:v>
                </c:pt>
                <c:pt idx="36">
                  <c:v>-64</c:v>
                </c:pt>
                <c:pt idx="37">
                  <c:v>-63</c:v>
                </c:pt>
                <c:pt idx="38">
                  <c:v>-62</c:v>
                </c:pt>
                <c:pt idx="39">
                  <c:v>-61</c:v>
                </c:pt>
                <c:pt idx="40">
                  <c:v>-60</c:v>
                </c:pt>
                <c:pt idx="41">
                  <c:v>-59</c:v>
                </c:pt>
                <c:pt idx="42">
                  <c:v>-58</c:v>
                </c:pt>
                <c:pt idx="43">
                  <c:v>-57</c:v>
                </c:pt>
                <c:pt idx="44">
                  <c:v>-56</c:v>
                </c:pt>
                <c:pt idx="45">
                  <c:v>-55</c:v>
                </c:pt>
                <c:pt idx="46">
                  <c:v>-54</c:v>
                </c:pt>
                <c:pt idx="47">
                  <c:v>-53</c:v>
                </c:pt>
                <c:pt idx="48">
                  <c:v>-52</c:v>
                </c:pt>
                <c:pt idx="49">
                  <c:v>-51</c:v>
                </c:pt>
                <c:pt idx="50">
                  <c:v>-50</c:v>
                </c:pt>
                <c:pt idx="51">
                  <c:v>-49</c:v>
                </c:pt>
                <c:pt idx="52">
                  <c:v>-48</c:v>
                </c:pt>
                <c:pt idx="53">
                  <c:v>-47</c:v>
                </c:pt>
                <c:pt idx="54">
                  <c:v>-46</c:v>
                </c:pt>
                <c:pt idx="55">
                  <c:v>-45</c:v>
                </c:pt>
                <c:pt idx="56">
                  <c:v>-44</c:v>
                </c:pt>
                <c:pt idx="57">
                  <c:v>-43</c:v>
                </c:pt>
                <c:pt idx="58">
                  <c:v>-42</c:v>
                </c:pt>
                <c:pt idx="59">
                  <c:v>-41</c:v>
                </c:pt>
                <c:pt idx="60">
                  <c:v>-40</c:v>
                </c:pt>
                <c:pt idx="61">
                  <c:v>-39</c:v>
                </c:pt>
                <c:pt idx="62">
                  <c:v>-38</c:v>
                </c:pt>
                <c:pt idx="63">
                  <c:v>-37</c:v>
                </c:pt>
                <c:pt idx="64">
                  <c:v>-36</c:v>
                </c:pt>
                <c:pt idx="65">
                  <c:v>-35</c:v>
                </c:pt>
                <c:pt idx="66">
                  <c:v>-34</c:v>
                </c:pt>
                <c:pt idx="67">
                  <c:v>-33</c:v>
                </c:pt>
                <c:pt idx="68">
                  <c:v>-32</c:v>
                </c:pt>
                <c:pt idx="69">
                  <c:v>-31</c:v>
                </c:pt>
                <c:pt idx="70">
                  <c:v>-30</c:v>
                </c:pt>
                <c:pt idx="71">
                  <c:v>-29</c:v>
                </c:pt>
                <c:pt idx="72">
                  <c:v>-28</c:v>
                </c:pt>
                <c:pt idx="73">
                  <c:v>-27</c:v>
                </c:pt>
                <c:pt idx="74">
                  <c:v>-26</c:v>
                </c:pt>
                <c:pt idx="75">
                  <c:v>-25</c:v>
                </c:pt>
                <c:pt idx="76">
                  <c:v>-24</c:v>
                </c:pt>
                <c:pt idx="77">
                  <c:v>-23</c:v>
                </c:pt>
                <c:pt idx="78">
                  <c:v>-22</c:v>
                </c:pt>
                <c:pt idx="79">
                  <c:v>-21</c:v>
                </c:pt>
                <c:pt idx="80">
                  <c:v>-20</c:v>
                </c:pt>
                <c:pt idx="81">
                  <c:v>-19</c:v>
                </c:pt>
                <c:pt idx="82">
                  <c:v>-18</c:v>
                </c:pt>
                <c:pt idx="83">
                  <c:v>-17</c:v>
                </c:pt>
                <c:pt idx="84">
                  <c:v>-16</c:v>
                </c:pt>
                <c:pt idx="85">
                  <c:v>-15</c:v>
                </c:pt>
                <c:pt idx="86">
                  <c:v>-14</c:v>
                </c:pt>
                <c:pt idx="87">
                  <c:v>-13</c:v>
                </c:pt>
                <c:pt idx="88">
                  <c:v>-12</c:v>
                </c:pt>
                <c:pt idx="89">
                  <c:v>-11</c:v>
                </c:pt>
                <c:pt idx="90">
                  <c:v>-10</c:v>
                </c:pt>
                <c:pt idx="91">
                  <c:v>-9</c:v>
                </c:pt>
                <c:pt idx="92">
                  <c:v>-8</c:v>
                </c:pt>
                <c:pt idx="93">
                  <c:v>-7</c:v>
                </c:pt>
                <c:pt idx="94">
                  <c:v>-6</c:v>
                </c:pt>
                <c:pt idx="95">
                  <c:v>-5</c:v>
                </c:pt>
                <c:pt idx="96">
                  <c:v>-4</c:v>
                </c:pt>
                <c:pt idx="97">
                  <c:v>-3</c:v>
                </c:pt>
                <c:pt idx="98">
                  <c:v>-2</c:v>
                </c:pt>
                <c:pt idx="99">
                  <c:v>-1</c:v>
                </c:pt>
                <c:pt idx="100">
                  <c:v>0</c:v>
                </c:pt>
                <c:pt idx="101">
                  <c:v>1</c:v>
                </c:pt>
                <c:pt idx="102">
                  <c:v>2</c:v>
                </c:pt>
                <c:pt idx="103">
                  <c:v>3</c:v>
                </c:pt>
                <c:pt idx="104">
                  <c:v>4</c:v>
                </c:pt>
                <c:pt idx="105">
                  <c:v>5</c:v>
                </c:pt>
                <c:pt idx="106">
                  <c:v>6</c:v>
                </c:pt>
                <c:pt idx="107">
                  <c:v>7</c:v>
                </c:pt>
                <c:pt idx="108">
                  <c:v>8</c:v>
                </c:pt>
                <c:pt idx="109">
                  <c:v>9</c:v>
                </c:pt>
                <c:pt idx="110">
                  <c:v>10</c:v>
                </c:pt>
                <c:pt idx="111">
                  <c:v>11</c:v>
                </c:pt>
                <c:pt idx="112">
                  <c:v>12</c:v>
                </c:pt>
                <c:pt idx="113">
                  <c:v>13</c:v>
                </c:pt>
                <c:pt idx="114">
                  <c:v>14</c:v>
                </c:pt>
                <c:pt idx="115">
                  <c:v>15</c:v>
                </c:pt>
                <c:pt idx="116">
                  <c:v>16</c:v>
                </c:pt>
                <c:pt idx="117">
                  <c:v>17</c:v>
                </c:pt>
                <c:pt idx="118">
                  <c:v>18</c:v>
                </c:pt>
                <c:pt idx="119">
                  <c:v>19</c:v>
                </c:pt>
                <c:pt idx="120">
                  <c:v>20</c:v>
                </c:pt>
                <c:pt idx="121">
                  <c:v>21</c:v>
                </c:pt>
                <c:pt idx="122">
                  <c:v>22</c:v>
                </c:pt>
                <c:pt idx="123">
                  <c:v>23</c:v>
                </c:pt>
                <c:pt idx="124">
                  <c:v>24</c:v>
                </c:pt>
                <c:pt idx="125">
                  <c:v>25</c:v>
                </c:pt>
                <c:pt idx="126">
                  <c:v>26</c:v>
                </c:pt>
                <c:pt idx="127">
                  <c:v>27</c:v>
                </c:pt>
                <c:pt idx="128">
                  <c:v>28</c:v>
                </c:pt>
                <c:pt idx="129">
                  <c:v>29</c:v>
                </c:pt>
                <c:pt idx="130">
                  <c:v>30</c:v>
                </c:pt>
                <c:pt idx="131">
                  <c:v>31</c:v>
                </c:pt>
                <c:pt idx="132">
                  <c:v>32</c:v>
                </c:pt>
                <c:pt idx="133">
                  <c:v>33</c:v>
                </c:pt>
                <c:pt idx="134">
                  <c:v>34</c:v>
                </c:pt>
                <c:pt idx="135">
                  <c:v>35</c:v>
                </c:pt>
                <c:pt idx="136">
                  <c:v>36</c:v>
                </c:pt>
                <c:pt idx="137">
                  <c:v>37</c:v>
                </c:pt>
                <c:pt idx="138">
                  <c:v>38</c:v>
                </c:pt>
                <c:pt idx="139">
                  <c:v>39</c:v>
                </c:pt>
                <c:pt idx="140">
                  <c:v>40</c:v>
                </c:pt>
                <c:pt idx="141">
                  <c:v>41</c:v>
                </c:pt>
                <c:pt idx="142">
                  <c:v>42</c:v>
                </c:pt>
                <c:pt idx="143">
                  <c:v>43</c:v>
                </c:pt>
                <c:pt idx="144">
                  <c:v>44</c:v>
                </c:pt>
                <c:pt idx="145">
                  <c:v>45</c:v>
                </c:pt>
                <c:pt idx="146">
                  <c:v>46</c:v>
                </c:pt>
                <c:pt idx="147">
                  <c:v>47</c:v>
                </c:pt>
                <c:pt idx="148">
                  <c:v>48</c:v>
                </c:pt>
                <c:pt idx="149">
                  <c:v>49</c:v>
                </c:pt>
                <c:pt idx="150">
                  <c:v>50</c:v>
                </c:pt>
                <c:pt idx="151">
                  <c:v>51</c:v>
                </c:pt>
                <c:pt idx="152">
                  <c:v>52</c:v>
                </c:pt>
                <c:pt idx="153">
                  <c:v>53</c:v>
                </c:pt>
                <c:pt idx="154">
                  <c:v>54</c:v>
                </c:pt>
                <c:pt idx="155">
                  <c:v>55</c:v>
                </c:pt>
                <c:pt idx="156">
                  <c:v>56</c:v>
                </c:pt>
                <c:pt idx="157">
                  <c:v>57</c:v>
                </c:pt>
                <c:pt idx="158">
                  <c:v>58</c:v>
                </c:pt>
                <c:pt idx="159">
                  <c:v>59</c:v>
                </c:pt>
                <c:pt idx="160">
                  <c:v>60</c:v>
                </c:pt>
                <c:pt idx="161">
                  <c:v>61</c:v>
                </c:pt>
                <c:pt idx="162">
                  <c:v>62</c:v>
                </c:pt>
                <c:pt idx="163">
                  <c:v>63</c:v>
                </c:pt>
                <c:pt idx="164">
                  <c:v>64</c:v>
                </c:pt>
                <c:pt idx="165">
                  <c:v>65</c:v>
                </c:pt>
                <c:pt idx="166">
                  <c:v>66</c:v>
                </c:pt>
                <c:pt idx="167">
                  <c:v>67</c:v>
                </c:pt>
                <c:pt idx="168">
                  <c:v>68</c:v>
                </c:pt>
                <c:pt idx="169">
                  <c:v>69</c:v>
                </c:pt>
                <c:pt idx="170">
                  <c:v>70</c:v>
                </c:pt>
                <c:pt idx="171">
                  <c:v>71</c:v>
                </c:pt>
                <c:pt idx="172">
                  <c:v>72</c:v>
                </c:pt>
                <c:pt idx="173">
                  <c:v>73</c:v>
                </c:pt>
                <c:pt idx="174">
                  <c:v>74</c:v>
                </c:pt>
                <c:pt idx="175">
                  <c:v>75</c:v>
                </c:pt>
                <c:pt idx="176">
                  <c:v>76</c:v>
                </c:pt>
                <c:pt idx="177">
                  <c:v>77</c:v>
                </c:pt>
                <c:pt idx="178">
                  <c:v>78</c:v>
                </c:pt>
                <c:pt idx="179">
                  <c:v>79</c:v>
                </c:pt>
                <c:pt idx="180">
                  <c:v>80</c:v>
                </c:pt>
                <c:pt idx="181">
                  <c:v>81</c:v>
                </c:pt>
                <c:pt idx="182">
                  <c:v>82</c:v>
                </c:pt>
                <c:pt idx="183">
                  <c:v>83</c:v>
                </c:pt>
                <c:pt idx="184">
                  <c:v>84</c:v>
                </c:pt>
                <c:pt idx="185">
                  <c:v>85</c:v>
                </c:pt>
                <c:pt idx="186">
                  <c:v>86</c:v>
                </c:pt>
                <c:pt idx="187">
                  <c:v>87</c:v>
                </c:pt>
                <c:pt idx="188">
                  <c:v>88</c:v>
                </c:pt>
                <c:pt idx="189">
                  <c:v>89</c:v>
                </c:pt>
                <c:pt idx="190">
                  <c:v>90</c:v>
                </c:pt>
                <c:pt idx="191">
                  <c:v>91</c:v>
                </c:pt>
                <c:pt idx="192">
                  <c:v>92</c:v>
                </c:pt>
                <c:pt idx="193">
                  <c:v>93</c:v>
                </c:pt>
                <c:pt idx="194">
                  <c:v>94</c:v>
                </c:pt>
                <c:pt idx="195">
                  <c:v>95</c:v>
                </c:pt>
                <c:pt idx="196">
                  <c:v>96</c:v>
                </c:pt>
                <c:pt idx="197">
                  <c:v>97</c:v>
                </c:pt>
                <c:pt idx="198">
                  <c:v>98</c:v>
                </c:pt>
                <c:pt idx="199">
                  <c:v>99</c:v>
                </c:pt>
                <c:pt idx="200">
                  <c:v>100</c:v>
                </c:pt>
              </c:numCache>
            </c:numRef>
          </c:cat>
          <c:val>
            <c:numRef>
              <c:f>Sheet1!$A$1</c:f>
              <c:numCache>
                <c:formatCode>General</c:formatCode>
                <c:ptCount val="1"/>
                <c:pt idx="0">
                  <c:v>0</c:v>
                </c:pt>
              </c:numCache>
            </c:numRef>
          </c:val>
          <c:smooth val="0"/>
          <c:extLst>
            <c:ext xmlns:c16="http://schemas.microsoft.com/office/drawing/2014/chart" uri="{C3380CC4-5D6E-409C-BE32-E72D297353CC}">
              <c16:uniqueId val="{00000000-F002-47BF-B768-3A9F9C65B925}"/>
            </c:ext>
          </c:extLst>
        </c:ser>
        <c:ser>
          <c:idx val="1"/>
          <c:order val="1"/>
          <c:tx>
            <c:strRef>
              <c:f>Sheet1!$B$1</c:f>
              <c:strCache>
                <c:ptCount val="1"/>
                <c:pt idx="0">
                  <c:v>Kelvin</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10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02-47BF-B768-3A9F9C65B9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Sheet1!$A$2:$A$202</c:f>
              <c:numCache>
                <c:formatCode>General</c:formatCode>
                <c:ptCount val="201"/>
                <c:pt idx="0">
                  <c:v>-100</c:v>
                </c:pt>
                <c:pt idx="1">
                  <c:v>-99</c:v>
                </c:pt>
                <c:pt idx="2">
                  <c:v>-98</c:v>
                </c:pt>
                <c:pt idx="3">
                  <c:v>-97</c:v>
                </c:pt>
                <c:pt idx="4">
                  <c:v>-96</c:v>
                </c:pt>
                <c:pt idx="5">
                  <c:v>-95</c:v>
                </c:pt>
                <c:pt idx="6">
                  <c:v>-94</c:v>
                </c:pt>
                <c:pt idx="7">
                  <c:v>-93</c:v>
                </c:pt>
                <c:pt idx="8">
                  <c:v>-92</c:v>
                </c:pt>
                <c:pt idx="9">
                  <c:v>-91</c:v>
                </c:pt>
                <c:pt idx="10">
                  <c:v>-90</c:v>
                </c:pt>
                <c:pt idx="11">
                  <c:v>-89</c:v>
                </c:pt>
                <c:pt idx="12">
                  <c:v>-88</c:v>
                </c:pt>
                <c:pt idx="13">
                  <c:v>-87</c:v>
                </c:pt>
                <c:pt idx="14">
                  <c:v>-86</c:v>
                </c:pt>
                <c:pt idx="15">
                  <c:v>-85</c:v>
                </c:pt>
                <c:pt idx="16">
                  <c:v>-84</c:v>
                </c:pt>
                <c:pt idx="17">
                  <c:v>-83</c:v>
                </c:pt>
                <c:pt idx="18">
                  <c:v>-82</c:v>
                </c:pt>
                <c:pt idx="19">
                  <c:v>-81</c:v>
                </c:pt>
                <c:pt idx="20">
                  <c:v>-80</c:v>
                </c:pt>
                <c:pt idx="21">
                  <c:v>-79</c:v>
                </c:pt>
                <c:pt idx="22">
                  <c:v>-78</c:v>
                </c:pt>
                <c:pt idx="23">
                  <c:v>-77</c:v>
                </c:pt>
                <c:pt idx="24">
                  <c:v>-76</c:v>
                </c:pt>
                <c:pt idx="25">
                  <c:v>-75</c:v>
                </c:pt>
                <c:pt idx="26">
                  <c:v>-74</c:v>
                </c:pt>
                <c:pt idx="27">
                  <c:v>-73</c:v>
                </c:pt>
                <c:pt idx="28">
                  <c:v>-72</c:v>
                </c:pt>
                <c:pt idx="29">
                  <c:v>-71</c:v>
                </c:pt>
                <c:pt idx="30">
                  <c:v>-70</c:v>
                </c:pt>
                <c:pt idx="31">
                  <c:v>-69</c:v>
                </c:pt>
                <c:pt idx="32">
                  <c:v>-68</c:v>
                </c:pt>
                <c:pt idx="33">
                  <c:v>-67</c:v>
                </c:pt>
                <c:pt idx="34">
                  <c:v>-66</c:v>
                </c:pt>
                <c:pt idx="35">
                  <c:v>-65</c:v>
                </c:pt>
                <c:pt idx="36">
                  <c:v>-64</c:v>
                </c:pt>
                <c:pt idx="37">
                  <c:v>-63</c:v>
                </c:pt>
                <c:pt idx="38">
                  <c:v>-62</c:v>
                </c:pt>
                <c:pt idx="39">
                  <c:v>-61</c:v>
                </c:pt>
                <c:pt idx="40">
                  <c:v>-60</c:v>
                </c:pt>
                <c:pt idx="41">
                  <c:v>-59</c:v>
                </c:pt>
                <c:pt idx="42">
                  <c:v>-58</c:v>
                </c:pt>
                <c:pt idx="43">
                  <c:v>-57</c:v>
                </c:pt>
                <c:pt idx="44">
                  <c:v>-56</c:v>
                </c:pt>
                <c:pt idx="45">
                  <c:v>-55</c:v>
                </c:pt>
                <c:pt idx="46">
                  <c:v>-54</c:v>
                </c:pt>
                <c:pt idx="47">
                  <c:v>-53</c:v>
                </c:pt>
                <c:pt idx="48">
                  <c:v>-52</c:v>
                </c:pt>
                <c:pt idx="49">
                  <c:v>-51</c:v>
                </c:pt>
                <c:pt idx="50">
                  <c:v>-50</c:v>
                </c:pt>
                <c:pt idx="51">
                  <c:v>-49</c:v>
                </c:pt>
                <c:pt idx="52">
                  <c:v>-48</c:v>
                </c:pt>
                <c:pt idx="53">
                  <c:v>-47</c:v>
                </c:pt>
                <c:pt idx="54">
                  <c:v>-46</c:v>
                </c:pt>
                <c:pt idx="55">
                  <c:v>-45</c:v>
                </c:pt>
                <c:pt idx="56">
                  <c:v>-44</c:v>
                </c:pt>
                <c:pt idx="57">
                  <c:v>-43</c:v>
                </c:pt>
                <c:pt idx="58">
                  <c:v>-42</c:v>
                </c:pt>
                <c:pt idx="59">
                  <c:v>-41</c:v>
                </c:pt>
                <c:pt idx="60">
                  <c:v>-40</c:v>
                </c:pt>
                <c:pt idx="61">
                  <c:v>-39</c:v>
                </c:pt>
                <c:pt idx="62">
                  <c:v>-38</c:v>
                </c:pt>
                <c:pt idx="63">
                  <c:v>-37</c:v>
                </c:pt>
                <c:pt idx="64">
                  <c:v>-36</c:v>
                </c:pt>
                <c:pt idx="65">
                  <c:v>-35</c:v>
                </c:pt>
                <c:pt idx="66">
                  <c:v>-34</c:v>
                </c:pt>
                <c:pt idx="67">
                  <c:v>-33</c:v>
                </c:pt>
                <c:pt idx="68">
                  <c:v>-32</c:v>
                </c:pt>
                <c:pt idx="69">
                  <c:v>-31</c:v>
                </c:pt>
                <c:pt idx="70">
                  <c:v>-30</c:v>
                </c:pt>
                <c:pt idx="71">
                  <c:v>-29</c:v>
                </c:pt>
                <c:pt idx="72">
                  <c:v>-28</c:v>
                </c:pt>
                <c:pt idx="73">
                  <c:v>-27</c:v>
                </c:pt>
                <c:pt idx="74">
                  <c:v>-26</c:v>
                </c:pt>
                <c:pt idx="75">
                  <c:v>-25</c:v>
                </c:pt>
                <c:pt idx="76">
                  <c:v>-24</c:v>
                </c:pt>
                <c:pt idx="77">
                  <c:v>-23</c:v>
                </c:pt>
                <c:pt idx="78">
                  <c:v>-22</c:v>
                </c:pt>
                <c:pt idx="79">
                  <c:v>-21</c:v>
                </c:pt>
                <c:pt idx="80">
                  <c:v>-20</c:v>
                </c:pt>
                <c:pt idx="81">
                  <c:v>-19</c:v>
                </c:pt>
                <c:pt idx="82">
                  <c:v>-18</c:v>
                </c:pt>
                <c:pt idx="83">
                  <c:v>-17</c:v>
                </c:pt>
                <c:pt idx="84">
                  <c:v>-16</c:v>
                </c:pt>
                <c:pt idx="85">
                  <c:v>-15</c:v>
                </c:pt>
                <c:pt idx="86">
                  <c:v>-14</c:v>
                </c:pt>
                <c:pt idx="87">
                  <c:v>-13</c:v>
                </c:pt>
                <c:pt idx="88">
                  <c:v>-12</c:v>
                </c:pt>
                <c:pt idx="89">
                  <c:v>-11</c:v>
                </c:pt>
                <c:pt idx="90">
                  <c:v>-10</c:v>
                </c:pt>
                <c:pt idx="91">
                  <c:v>-9</c:v>
                </c:pt>
                <c:pt idx="92">
                  <c:v>-8</c:v>
                </c:pt>
                <c:pt idx="93">
                  <c:v>-7</c:v>
                </c:pt>
                <c:pt idx="94">
                  <c:v>-6</c:v>
                </c:pt>
                <c:pt idx="95">
                  <c:v>-5</c:v>
                </c:pt>
                <c:pt idx="96">
                  <c:v>-4</c:v>
                </c:pt>
                <c:pt idx="97">
                  <c:v>-3</c:v>
                </c:pt>
                <c:pt idx="98">
                  <c:v>-2</c:v>
                </c:pt>
                <c:pt idx="99">
                  <c:v>-1</c:v>
                </c:pt>
                <c:pt idx="100">
                  <c:v>0</c:v>
                </c:pt>
                <c:pt idx="101">
                  <c:v>1</c:v>
                </c:pt>
                <c:pt idx="102">
                  <c:v>2</c:v>
                </c:pt>
                <c:pt idx="103">
                  <c:v>3</c:v>
                </c:pt>
                <c:pt idx="104">
                  <c:v>4</c:v>
                </c:pt>
                <c:pt idx="105">
                  <c:v>5</c:v>
                </c:pt>
                <c:pt idx="106">
                  <c:v>6</c:v>
                </c:pt>
                <c:pt idx="107">
                  <c:v>7</c:v>
                </c:pt>
                <c:pt idx="108">
                  <c:v>8</c:v>
                </c:pt>
                <c:pt idx="109">
                  <c:v>9</c:v>
                </c:pt>
                <c:pt idx="110">
                  <c:v>10</c:v>
                </c:pt>
                <c:pt idx="111">
                  <c:v>11</c:v>
                </c:pt>
                <c:pt idx="112">
                  <c:v>12</c:v>
                </c:pt>
                <c:pt idx="113">
                  <c:v>13</c:v>
                </c:pt>
                <c:pt idx="114">
                  <c:v>14</c:v>
                </c:pt>
                <c:pt idx="115">
                  <c:v>15</c:v>
                </c:pt>
                <c:pt idx="116">
                  <c:v>16</c:v>
                </c:pt>
                <c:pt idx="117">
                  <c:v>17</c:v>
                </c:pt>
                <c:pt idx="118">
                  <c:v>18</c:v>
                </c:pt>
                <c:pt idx="119">
                  <c:v>19</c:v>
                </c:pt>
                <c:pt idx="120">
                  <c:v>20</c:v>
                </c:pt>
                <c:pt idx="121">
                  <c:v>21</c:v>
                </c:pt>
                <c:pt idx="122">
                  <c:v>22</c:v>
                </c:pt>
                <c:pt idx="123">
                  <c:v>23</c:v>
                </c:pt>
                <c:pt idx="124">
                  <c:v>24</c:v>
                </c:pt>
                <c:pt idx="125">
                  <c:v>25</c:v>
                </c:pt>
                <c:pt idx="126">
                  <c:v>26</c:v>
                </c:pt>
                <c:pt idx="127">
                  <c:v>27</c:v>
                </c:pt>
                <c:pt idx="128">
                  <c:v>28</c:v>
                </c:pt>
                <c:pt idx="129">
                  <c:v>29</c:v>
                </c:pt>
                <c:pt idx="130">
                  <c:v>30</c:v>
                </c:pt>
                <c:pt idx="131">
                  <c:v>31</c:v>
                </c:pt>
                <c:pt idx="132">
                  <c:v>32</c:v>
                </c:pt>
                <c:pt idx="133">
                  <c:v>33</c:v>
                </c:pt>
                <c:pt idx="134">
                  <c:v>34</c:v>
                </c:pt>
                <c:pt idx="135">
                  <c:v>35</c:v>
                </c:pt>
                <c:pt idx="136">
                  <c:v>36</c:v>
                </c:pt>
                <c:pt idx="137">
                  <c:v>37</c:v>
                </c:pt>
                <c:pt idx="138">
                  <c:v>38</c:v>
                </c:pt>
                <c:pt idx="139">
                  <c:v>39</c:v>
                </c:pt>
                <c:pt idx="140">
                  <c:v>40</c:v>
                </c:pt>
                <c:pt idx="141">
                  <c:v>41</c:v>
                </c:pt>
                <c:pt idx="142">
                  <c:v>42</c:v>
                </c:pt>
                <c:pt idx="143">
                  <c:v>43</c:v>
                </c:pt>
                <c:pt idx="144">
                  <c:v>44</c:v>
                </c:pt>
                <c:pt idx="145">
                  <c:v>45</c:v>
                </c:pt>
                <c:pt idx="146">
                  <c:v>46</c:v>
                </c:pt>
                <c:pt idx="147">
                  <c:v>47</c:v>
                </c:pt>
                <c:pt idx="148">
                  <c:v>48</c:v>
                </c:pt>
                <c:pt idx="149">
                  <c:v>49</c:v>
                </c:pt>
                <c:pt idx="150">
                  <c:v>50</c:v>
                </c:pt>
                <c:pt idx="151">
                  <c:v>51</c:v>
                </c:pt>
                <c:pt idx="152">
                  <c:v>52</c:v>
                </c:pt>
                <c:pt idx="153">
                  <c:v>53</c:v>
                </c:pt>
                <c:pt idx="154">
                  <c:v>54</c:v>
                </c:pt>
                <c:pt idx="155">
                  <c:v>55</c:v>
                </c:pt>
                <c:pt idx="156">
                  <c:v>56</c:v>
                </c:pt>
                <c:pt idx="157">
                  <c:v>57</c:v>
                </c:pt>
                <c:pt idx="158">
                  <c:v>58</c:v>
                </c:pt>
                <c:pt idx="159">
                  <c:v>59</c:v>
                </c:pt>
                <c:pt idx="160">
                  <c:v>60</c:v>
                </c:pt>
                <c:pt idx="161">
                  <c:v>61</c:v>
                </c:pt>
                <c:pt idx="162">
                  <c:v>62</c:v>
                </c:pt>
                <c:pt idx="163">
                  <c:v>63</c:v>
                </c:pt>
                <c:pt idx="164">
                  <c:v>64</c:v>
                </c:pt>
                <c:pt idx="165">
                  <c:v>65</c:v>
                </c:pt>
                <c:pt idx="166">
                  <c:v>66</c:v>
                </c:pt>
                <c:pt idx="167">
                  <c:v>67</c:v>
                </c:pt>
                <c:pt idx="168">
                  <c:v>68</c:v>
                </c:pt>
                <c:pt idx="169">
                  <c:v>69</c:v>
                </c:pt>
                <c:pt idx="170">
                  <c:v>70</c:v>
                </c:pt>
                <c:pt idx="171">
                  <c:v>71</c:v>
                </c:pt>
                <c:pt idx="172">
                  <c:v>72</c:v>
                </c:pt>
                <c:pt idx="173">
                  <c:v>73</c:v>
                </c:pt>
                <c:pt idx="174">
                  <c:v>74</c:v>
                </c:pt>
                <c:pt idx="175">
                  <c:v>75</c:v>
                </c:pt>
                <c:pt idx="176">
                  <c:v>76</c:v>
                </c:pt>
                <c:pt idx="177">
                  <c:v>77</c:v>
                </c:pt>
                <c:pt idx="178">
                  <c:v>78</c:v>
                </c:pt>
                <c:pt idx="179">
                  <c:v>79</c:v>
                </c:pt>
                <c:pt idx="180">
                  <c:v>80</c:v>
                </c:pt>
                <c:pt idx="181">
                  <c:v>81</c:v>
                </c:pt>
                <c:pt idx="182">
                  <c:v>82</c:v>
                </c:pt>
                <c:pt idx="183">
                  <c:v>83</c:v>
                </c:pt>
                <c:pt idx="184">
                  <c:v>84</c:v>
                </c:pt>
                <c:pt idx="185">
                  <c:v>85</c:v>
                </c:pt>
                <c:pt idx="186">
                  <c:v>86</c:v>
                </c:pt>
                <c:pt idx="187">
                  <c:v>87</c:v>
                </c:pt>
                <c:pt idx="188">
                  <c:v>88</c:v>
                </c:pt>
                <c:pt idx="189">
                  <c:v>89</c:v>
                </c:pt>
                <c:pt idx="190">
                  <c:v>90</c:v>
                </c:pt>
                <c:pt idx="191">
                  <c:v>91</c:v>
                </c:pt>
                <c:pt idx="192">
                  <c:v>92</c:v>
                </c:pt>
                <c:pt idx="193">
                  <c:v>93</c:v>
                </c:pt>
                <c:pt idx="194">
                  <c:v>94</c:v>
                </c:pt>
                <c:pt idx="195">
                  <c:v>95</c:v>
                </c:pt>
                <c:pt idx="196">
                  <c:v>96</c:v>
                </c:pt>
                <c:pt idx="197">
                  <c:v>97</c:v>
                </c:pt>
                <c:pt idx="198">
                  <c:v>98</c:v>
                </c:pt>
                <c:pt idx="199">
                  <c:v>99</c:v>
                </c:pt>
                <c:pt idx="200">
                  <c:v>100</c:v>
                </c:pt>
              </c:numCache>
            </c:numRef>
          </c:cat>
          <c:val>
            <c:numRef>
              <c:f>Sheet1!$B$2:$B$202</c:f>
              <c:numCache>
                <c:formatCode>General</c:formatCode>
                <c:ptCount val="201"/>
                <c:pt idx="0">
                  <c:v>173.14999999999998</c:v>
                </c:pt>
                <c:pt idx="1">
                  <c:v>174.14999999999998</c:v>
                </c:pt>
                <c:pt idx="2">
                  <c:v>175.14999999999998</c:v>
                </c:pt>
                <c:pt idx="3">
                  <c:v>176.14999999999998</c:v>
                </c:pt>
                <c:pt idx="4">
                  <c:v>177.14999999999998</c:v>
                </c:pt>
                <c:pt idx="5">
                  <c:v>178.14999999999998</c:v>
                </c:pt>
                <c:pt idx="6">
                  <c:v>179.14999999999998</c:v>
                </c:pt>
                <c:pt idx="7">
                  <c:v>180.14999999999998</c:v>
                </c:pt>
                <c:pt idx="8">
                  <c:v>181.14999999999998</c:v>
                </c:pt>
                <c:pt idx="9">
                  <c:v>182.14999999999998</c:v>
                </c:pt>
                <c:pt idx="10">
                  <c:v>183.14999999999998</c:v>
                </c:pt>
                <c:pt idx="11">
                  <c:v>184.14999999999998</c:v>
                </c:pt>
                <c:pt idx="12">
                  <c:v>185.14999999999998</c:v>
                </c:pt>
                <c:pt idx="13">
                  <c:v>186.14999999999998</c:v>
                </c:pt>
                <c:pt idx="14">
                  <c:v>187.14999999999998</c:v>
                </c:pt>
                <c:pt idx="15">
                  <c:v>188.14999999999998</c:v>
                </c:pt>
                <c:pt idx="16">
                  <c:v>189.14999999999998</c:v>
                </c:pt>
                <c:pt idx="17">
                  <c:v>190.14999999999998</c:v>
                </c:pt>
                <c:pt idx="18">
                  <c:v>191.14999999999998</c:v>
                </c:pt>
                <c:pt idx="19">
                  <c:v>192.14999999999998</c:v>
                </c:pt>
                <c:pt idx="20">
                  <c:v>193.14999999999998</c:v>
                </c:pt>
                <c:pt idx="21">
                  <c:v>194.14999999999998</c:v>
                </c:pt>
                <c:pt idx="22">
                  <c:v>195.14999999999998</c:v>
                </c:pt>
                <c:pt idx="23">
                  <c:v>196.14999999999998</c:v>
                </c:pt>
                <c:pt idx="24">
                  <c:v>197.14999999999998</c:v>
                </c:pt>
                <c:pt idx="25">
                  <c:v>198.14999999999998</c:v>
                </c:pt>
                <c:pt idx="26">
                  <c:v>199.14999999999998</c:v>
                </c:pt>
                <c:pt idx="27">
                  <c:v>200.14999999999998</c:v>
                </c:pt>
                <c:pt idx="28">
                  <c:v>201.14999999999998</c:v>
                </c:pt>
                <c:pt idx="29">
                  <c:v>202.14999999999998</c:v>
                </c:pt>
                <c:pt idx="30">
                  <c:v>203.14999999999998</c:v>
                </c:pt>
                <c:pt idx="31">
                  <c:v>204.14999999999998</c:v>
                </c:pt>
                <c:pt idx="32">
                  <c:v>205.14999999999998</c:v>
                </c:pt>
                <c:pt idx="33">
                  <c:v>206.14999999999998</c:v>
                </c:pt>
                <c:pt idx="34">
                  <c:v>207.14999999999998</c:v>
                </c:pt>
                <c:pt idx="35">
                  <c:v>208.14999999999998</c:v>
                </c:pt>
                <c:pt idx="36">
                  <c:v>209.14999999999998</c:v>
                </c:pt>
                <c:pt idx="37">
                  <c:v>210.14999999999998</c:v>
                </c:pt>
                <c:pt idx="38">
                  <c:v>211.14999999999998</c:v>
                </c:pt>
                <c:pt idx="39">
                  <c:v>212.14999999999998</c:v>
                </c:pt>
                <c:pt idx="40">
                  <c:v>213.14999999999998</c:v>
                </c:pt>
                <c:pt idx="41">
                  <c:v>214.14999999999998</c:v>
                </c:pt>
                <c:pt idx="42">
                  <c:v>215.14999999999998</c:v>
                </c:pt>
                <c:pt idx="43">
                  <c:v>216.14999999999998</c:v>
                </c:pt>
                <c:pt idx="44">
                  <c:v>217.14999999999998</c:v>
                </c:pt>
                <c:pt idx="45">
                  <c:v>218.14999999999998</c:v>
                </c:pt>
                <c:pt idx="46">
                  <c:v>219.14999999999998</c:v>
                </c:pt>
                <c:pt idx="47">
                  <c:v>220.14999999999998</c:v>
                </c:pt>
                <c:pt idx="48">
                  <c:v>221.14999999999998</c:v>
                </c:pt>
                <c:pt idx="49">
                  <c:v>222.14999999999998</c:v>
                </c:pt>
                <c:pt idx="50">
                  <c:v>223.14999999999998</c:v>
                </c:pt>
                <c:pt idx="51">
                  <c:v>224.14999999999998</c:v>
                </c:pt>
                <c:pt idx="52">
                  <c:v>225.14999999999998</c:v>
                </c:pt>
                <c:pt idx="53">
                  <c:v>226.14999999999998</c:v>
                </c:pt>
                <c:pt idx="54">
                  <c:v>227.14999999999998</c:v>
                </c:pt>
                <c:pt idx="55">
                  <c:v>228.14999999999998</c:v>
                </c:pt>
                <c:pt idx="56">
                  <c:v>229.14999999999998</c:v>
                </c:pt>
                <c:pt idx="57">
                  <c:v>230.14999999999998</c:v>
                </c:pt>
                <c:pt idx="58">
                  <c:v>231.14999999999998</c:v>
                </c:pt>
                <c:pt idx="59">
                  <c:v>232.14999999999998</c:v>
                </c:pt>
                <c:pt idx="60">
                  <c:v>233.14999999999998</c:v>
                </c:pt>
                <c:pt idx="61">
                  <c:v>234.14999999999998</c:v>
                </c:pt>
                <c:pt idx="62">
                  <c:v>235.14999999999998</c:v>
                </c:pt>
                <c:pt idx="63">
                  <c:v>236.14999999999998</c:v>
                </c:pt>
                <c:pt idx="64">
                  <c:v>237.14999999999998</c:v>
                </c:pt>
                <c:pt idx="65">
                  <c:v>238.14999999999998</c:v>
                </c:pt>
                <c:pt idx="66">
                  <c:v>239.14999999999998</c:v>
                </c:pt>
                <c:pt idx="67">
                  <c:v>240.14999999999998</c:v>
                </c:pt>
                <c:pt idx="68">
                  <c:v>241.14999999999998</c:v>
                </c:pt>
                <c:pt idx="69">
                  <c:v>242.14999999999998</c:v>
                </c:pt>
                <c:pt idx="70">
                  <c:v>243.14999999999998</c:v>
                </c:pt>
                <c:pt idx="71">
                  <c:v>244.14999999999998</c:v>
                </c:pt>
                <c:pt idx="72">
                  <c:v>245.14999999999998</c:v>
                </c:pt>
                <c:pt idx="73">
                  <c:v>246.14999999999998</c:v>
                </c:pt>
                <c:pt idx="74">
                  <c:v>247.14999999999998</c:v>
                </c:pt>
                <c:pt idx="75">
                  <c:v>248.14999999999998</c:v>
                </c:pt>
                <c:pt idx="76">
                  <c:v>249.14999999999998</c:v>
                </c:pt>
                <c:pt idx="77">
                  <c:v>250.14999999999998</c:v>
                </c:pt>
                <c:pt idx="78">
                  <c:v>251.14999999999998</c:v>
                </c:pt>
                <c:pt idx="79">
                  <c:v>252.14999999999998</c:v>
                </c:pt>
                <c:pt idx="80">
                  <c:v>253.14999999999998</c:v>
                </c:pt>
                <c:pt idx="81">
                  <c:v>254.14999999999998</c:v>
                </c:pt>
                <c:pt idx="82">
                  <c:v>255.14999999999998</c:v>
                </c:pt>
                <c:pt idx="83">
                  <c:v>256.14999999999998</c:v>
                </c:pt>
                <c:pt idx="84">
                  <c:v>257.14999999999998</c:v>
                </c:pt>
                <c:pt idx="85">
                  <c:v>258.14999999999998</c:v>
                </c:pt>
                <c:pt idx="86">
                  <c:v>259.14999999999998</c:v>
                </c:pt>
                <c:pt idx="87">
                  <c:v>260.14999999999998</c:v>
                </c:pt>
                <c:pt idx="88">
                  <c:v>261.14999999999998</c:v>
                </c:pt>
                <c:pt idx="89">
                  <c:v>262.14999999999998</c:v>
                </c:pt>
                <c:pt idx="90">
                  <c:v>263.14999999999998</c:v>
                </c:pt>
                <c:pt idx="91">
                  <c:v>264.14999999999998</c:v>
                </c:pt>
                <c:pt idx="92">
                  <c:v>265.14999999999998</c:v>
                </c:pt>
                <c:pt idx="93">
                  <c:v>266.14999999999998</c:v>
                </c:pt>
                <c:pt idx="94">
                  <c:v>267.14999999999998</c:v>
                </c:pt>
                <c:pt idx="95">
                  <c:v>268.14999999999998</c:v>
                </c:pt>
                <c:pt idx="96">
                  <c:v>269.14999999999998</c:v>
                </c:pt>
                <c:pt idx="97">
                  <c:v>270.14999999999998</c:v>
                </c:pt>
                <c:pt idx="98">
                  <c:v>271.14999999999998</c:v>
                </c:pt>
                <c:pt idx="99">
                  <c:v>272.14999999999998</c:v>
                </c:pt>
                <c:pt idx="100">
                  <c:v>273.14999999999998</c:v>
                </c:pt>
                <c:pt idx="101">
                  <c:v>274.14999999999998</c:v>
                </c:pt>
                <c:pt idx="102">
                  <c:v>275.14999999999998</c:v>
                </c:pt>
                <c:pt idx="103">
                  <c:v>276.14999999999998</c:v>
                </c:pt>
                <c:pt idx="104">
                  <c:v>277.14999999999998</c:v>
                </c:pt>
                <c:pt idx="105">
                  <c:v>278.14999999999998</c:v>
                </c:pt>
                <c:pt idx="106">
                  <c:v>279.14999999999998</c:v>
                </c:pt>
                <c:pt idx="107">
                  <c:v>280.14999999999998</c:v>
                </c:pt>
                <c:pt idx="108">
                  <c:v>281.14999999999998</c:v>
                </c:pt>
                <c:pt idx="109">
                  <c:v>282.14999999999998</c:v>
                </c:pt>
                <c:pt idx="110">
                  <c:v>283.14999999999998</c:v>
                </c:pt>
                <c:pt idx="111">
                  <c:v>284.14999999999998</c:v>
                </c:pt>
                <c:pt idx="112">
                  <c:v>285.14999999999998</c:v>
                </c:pt>
                <c:pt idx="113">
                  <c:v>286.14999999999998</c:v>
                </c:pt>
                <c:pt idx="114">
                  <c:v>287.14999999999998</c:v>
                </c:pt>
                <c:pt idx="115">
                  <c:v>288.14999999999998</c:v>
                </c:pt>
                <c:pt idx="116">
                  <c:v>289.14999999999998</c:v>
                </c:pt>
                <c:pt idx="117">
                  <c:v>290.14999999999998</c:v>
                </c:pt>
                <c:pt idx="118">
                  <c:v>291.14999999999998</c:v>
                </c:pt>
                <c:pt idx="119">
                  <c:v>292.14999999999998</c:v>
                </c:pt>
                <c:pt idx="120">
                  <c:v>293.14999999999998</c:v>
                </c:pt>
                <c:pt idx="121">
                  <c:v>294.14999999999998</c:v>
                </c:pt>
                <c:pt idx="122">
                  <c:v>295.14999999999998</c:v>
                </c:pt>
                <c:pt idx="123">
                  <c:v>296.14999999999998</c:v>
                </c:pt>
                <c:pt idx="124">
                  <c:v>297.14999999999998</c:v>
                </c:pt>
                <c:pt idx="125">
                  <c:v>298.14999999999998</c:v>
                </c:pt>
                <c:pt idx="126">
                  <c:v>299.14999999999998</c:v>
                </c:pt>
                <c:pt idx="127">
                  <c:v>300.14999999999998</c:v>
                </c:pt>
                <c:pt idx="128">
                  <c:v>301.14999999999998</c:v>
                </c:pt>
                <c:pt idx="129">
                  <c:v>302.14999999999998</c:v>
                </c:pt>
                <c:pt idx="130">
                  <c:v>303.14999999999998</c:v>
                </c:pt>
                <c:pt idx="131">
                  <c:v>304.14999999999998</c:v>
                </c:pt>
                <c:pt idx="132">
                  <c:v>305.14999999999998</c:v>
                </c:pt>
                <c:pt idx="133">
                  <c:v>306.14999999999998</c:v>
                </c:pt>
                <c:pt idx="134">
                  <c:v>307.14999999999998</c:v>
                </c:pt>
                <c:pt idx="135">
                  <c:v>308.14999999999998</c:v>
                </c:pt>
                <c:pt idx="136">
                  <c:v>309.14999999999998</c:v>
                </c:pt>
                <c:pt idx="137">
                  <c:v>310.14999999999998</c:v>
                </c:pt>
                <c:pt idx="138">
                  <c:v>311.14999999999998</c:v>
                </c:pt>
                <c:pt idx="139">
                  <c:v>312.14999999999998</c:v>
                </c:pt>
                <c:pt idx="140">
                  <c:v>313.14999999999998</c:v>
                </c:pt>
                <c:pt idx="141">
                  <c:v>314.14999999999998</c:v>
                </c:pt>
                <c:pt idx="142">
                  <c:v>315.14999999999998</c:v>
                </c:pt>
                <c:pt idx="143">
                  <c:v>316.14999999999998</c:v>
                </c:pt>
                <c:pt idx="144">
                  <c:v>317.14999999999998</c:v>
                </c:pt>
                <c:pt idx="145">
                  <c:v>318.14999999999998</c:v>
                </c:pt>
                <c:pt idx="146">
                  <c:v>319.14999999999998</c:v>
                </c:pt>
                <c:pt idx="147">
                  <c:v>320.14999999999998</c:v>
                </c:pt>
                <c:pt idx="148">
                  <c:v>321.14999999999998</c:v>
                </c:pt>
                <c:pt idx="149">
                  <c:v>322.14999999999998</c:v>
                </c:pt>
                <c:pt idx="150">
                  <c:v>323.14999999999998</c:v>
                </c:pt>
                <c:pt idx="151">
                  <c:v>324.14999999999998</c:v>
                </c:pt>
                <c:pt idx="152">
                  <c:v>325.14999999999998</c:v>
                </c:pt>
                <c:pt idx="153">
                  <c:v>326.14999999999998</c:v>
                </c:pt>
                <c:pt idx="154">
                  <c:v>327.14999999999998</c:v>
                </c:pt>
                <c:pt idx="155">
                  <c:v>328.15</c:v>
                </c:pt>
                <c:pt idx="156">
                  <c:v>329.15</c:v>
                </c:pt>
                <c:pt idx="157">
                  <c:v>330.15</c:v>
                </c:pt>
                <c:pt idx="158">
                  <c:v>331.15</c:v>
                </c:pt>
                <c:pt idx="159">
                  <c:v>332.15</c:v>
                </c:pt>
                <c:pt idx="160">
                  <c:v>333.15</c:v>
                </c:pt>
                <c:pt idx="161">
                  <c:v>334.15</c:v>
                </c:pt>
                <c:pt idx="162">
                  <c:v>335.15</c:v>
                </c:pt>
                <c:pt idx="163">
                  <c:v>336.15</c:v>
                </c:pt>
                <c:pt idx="164">
                  <c:v>337.15</c:v>
                </c:pt>
                <c:pt idx="165">
                  <c:v>338.15</c:v>
                </c:pt>
                <c:pt idx="166">
                  <c:v>339.15</c:v>
                </c:pt>
                <c:pt idx="167">
                  <c:v>340.15</c:v>
                </c:pt>
                <c:pt idx="168">
                  <c:v>341.15</c:v>
                </c:pt>
                <c:pt idx="169">
                  <c:v>342.15</c:v>
                </c:pt>
                <c:pt idx="170">
                  <c:v>343.15</c:v>
                </c:pt>
                <c:pt idx="171">
                  <c:v>344.15</c:v>
                </c:pt>
                <c:pt idx="172">
                  <c:v>345.15</c:v>
                </c:pt>
                <c:pt idx="173">
                  <c:v>346.15</c:v>
                </c:pt>
                <c:pt idx="174">
                  <c:v>347.15</c:v>
                </c:pt>
                <c:pt idx="175">
                  <c:v>348.15</c:v>
                </c:pt>
                <c:pt idx="176">
                  <c:v>349.15</c:v>
                </c:pt>
                <c:pt idx="177">
                  <c:v>350.15</c:v>
                </c:pt>
                <c:pt idx="178">
                  <c:v>351.15</c:v>
                </c:pt>
                <c:pt idx="179">
                  <c:v>352.15</c:v>
                </c:pt>
                <c:pt idx="180">
                  <c:v>353.15</c:v>
                </c:pt>
                <c:pt idx="181">
                  <c:v>354.15</c:v>
                </c:pt>
                <c:pt idx="182">
                  <c:v>355.15</c:v>
                </c:pt>
                <c:pt idx="183">
                  <c:v>356.15</c:v>
                </c:pt>
                <c:pt idx="184">
                  <c:v>357.15</c:v>
                </c:pt>
                <c:pt idx="185">
                  <c:v>358.15</c:v>
                </c:pt>
                <c:pt idx="186">
                  <c:v>359.15</c:v>
                </c:pt>
                <c:pt idx="187">
                  <c:v>360.15</c:v>
                </c:pt>
                <c:pt idx="188">
                  <c:v>361.15</c:v>
                </c:pt>
                <c:pt idx="189">
                  <c:v>362.15</c:v>
                </c:pt>
                <c:pt idx="190">
                  <c:v>363.15</c:v>
                </c:pt>
                <c:pt idx="191">
                  <c:v>364.15</c:v>
                </c:pt>
                <c:pt idx="192">
                  <c:v>365.15</c:v>
                </c:pt>
                <c:pt idx="193">
                  <c:v>366.15</c:v>
                </c:pt>
                <c:pt idx="194">
                  <c:v>367.15</c:v>
                </c:pt>
                <c:pt idx="195">
                  <c:v>368.15</c:v>
                </c:pt>
                <c:pt idx="196">
                  <c:v>369.15</c:v>
                </c:pt>
                <c:pt idx="197">
                  <c:v>370.15</c:v>
                </c:pt>
                <c:pt idx="198">
                  <c:v>371.15</c:v>
                </c:pt>
                <c:pt idx="199">
                  <c:v>372.15</c:v>
                </c:pt>
                <c:pt idx="200">
                  <c:v>373.15</c:v>
                </c:pt>
              </c:numCache>
            </c:numRef>
          </c:val>
          <c:smooth val="0"/>
          <c:extLst>
            <c:ext xmlns:c16="http://schemas.microsoft.com/office/drawing/2014/chart" uri="{C3380CC4-5D6E-409C-BE32-E72D297353CC}">
              <c16:uniqueId val="{00000002-F002-47BF-B768-3A9F9C65B925}"/>
            </c:ext>
          </c:extLst>
        </c:ser>
        <c:dLbls>
          <c:showLegendKey val="0"/>
          <c:showVal val="0"/>
          <c:showCatName val="0"/>
          <c:showSerName val="0"/>
          <c:showPercent val="0"/>
          <c:showBubbleSize val="0"/>
        </c:dLbls>
        <c:smooth val="0"/>
        <c:axId val="381788072"/>
        <c:axId val="381795944"/>
      </c:lineChart>
      <c:catAx>
        <c:axId val="381788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Degrees Celsius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81795944"/>
        <c:crosses val="autoZero"/>
        <c:auto val="1"/>
        <c:lblAlgn val="ctr"/>
        <c:lblOffset val="100"/>
        <c:tickLblSkip val="10"/>
        <c:noMultiLvlLbl val="0"/>
      </c:catAx>
      <c:valAx>
        <c:axId val="38179594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Kelvin</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81788072"/>
        <c:crosses val="autoZero"/>
        <c:crossBetween val="midCat"/>
      </c:valAx>
      <c:spPr>
        <a:noFill/>
        <a:ln>
          <a:noFill/>
        </a:ln>
        <a:effectLst/>
      </c:spPr>
    </c:plotArea>
    <c:plotVisOnly val="1"/>
    <c:dispBlanksAs val="zero"/>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63B3736-C323-47DF-BFD6-EC4FAB0D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4</cp:revision>
  <dcterms:created xsi:type="dcterms:W3CDTF">2017-02-11T14:41:00Z</dcterms:created>
  <dcterms:modified xsi:type="dcterms:W3CDTF">2017-02-12T17:06:00Z</dcterms:modified>
</cp:coreProperties>
</file>